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E8" w:rsidRPr="00D3650A" w:rsidRDefault="00F139E8" w:rsidP="00D3650A">
      <w:pPr>
        <w:pStyle w:val="NormalWeb"/>
        <w:kinsoku w:val="0"/>
        <w:overflowPunct w:val="0"/>
        <w:spacing w:before="0" w:beforeAutospacing="0" w:after="0" w:afterAutospacing="0"/>
        <w:ind w:hanging="432"/>
        <w:jc w:val="center"/>
        <w:textAlignment w:val="baseline"/>
        <w:rPr>
          <w:color w:val="FF0000"/>
          <w:sz w:val="28"/>
          <w:szCs w:val="28"/>
        </w:rPr>
      </w:pPr>
      <w:r w:rsidRPr="0014119B">
        <w:rPr>
          <w:rFonts w:ascii="Impact" w:eastAsiaTheme="majorEastAsia" w:hAnsi="Impact"/>
          <w:color w:val="4F81BD" w:themeColor="accent1"/>
          <w:kern w:val="24"/>
          <w:sz w:val="32"/>
          <w:szCs w:val="32"/>
          <w:u w:val="single"/>
        </w:rPr>
        <w:t>ХИВ и СПИН</w:t>
      </w:r>
      <w:r w:rsidRPr="0014119B">
        <w:rPr>
          <w:rFonts w:eastAsiaTheme="majorEastAsia"/>
          <w:color w:val="4F81BD" w:themeColor="accent1"/>
          <w:kern w:val="24"/>
          <w:sz w:val="32"/>
          <w:szCs w:val="32"/>
          <w:u w:val="single"/>
          <w:lang w:val="en-US"/>
        </w:rPr>
        <w:t xml:space="preserve"> </w:t>
      </w:r>
      <w:r w:rsidRPr="0014119B">
        <w:rPr>
          <w:rFonts w:eastAsiaTheme="minorEastAsia"/>
          <w:bCs/>
          <w:color w:val="4F81BD" w:themeColor="accent1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14119B" w:rsidRPr="0014119B">
        <w:rPr>
          <w:rFonts w:eastAsiaTheme="minorEastAsia"/>
          <w:bCs/>
          <w:color w:val="4F81BD" w:themeColor="accent1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C0C0C0"/>
          </w14:shadow>
        </w:rPr>
        <w:t xml:space="preserve">- </w:t>
      </w:r>
      <w:r w:rsidR="00CD2232" w:rsidRPr="0014119B">
        <w:rPr>
          <w:rFonts w:eastAsiaTheme="minorEastAsia"/>
          <w:b/>
          <w:color w:val="FF0000"/>
          <w:kern w:val="24"/>
          <w:sz w:val="32"/>
          <w:szCs w:val="32"/>
          <w:u w:val="single"/>
        </w:rPr>
        <w:t xml:space="preserve">Фази </w:t>
      </w:r>
      <w:r w:rsidRPr="0014119B">
        <w:rPr>
          <w:rFonts w:eastAsiaTheme="minorEastAsia"/>
          <w:b/>
          <w:color w:val="FF0000"/>
          <w:kern w:val="24"/>
          <w:sz w:val="32"/>
          <w:szCs w:val="32"/>
          <w:u w:val="single"/>
        </w:rPr>
        <w:t>на инфекциозния процес предизвикан от ХИВ</w:t>
      </w:r>
      <w:r w:rsidRPr="00D3650A">
        <w:rPr>
          <w:rFonts w:eastAsiaTheme="minorEastAsia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:</w:t>
      </w:r>
    </w:p>
    <w:p w:rsidR="00F139E8" w:rsidRPr="0014119B" w:rsidRDefault="00F139E8" w:rsidP="0014119B">
      <w:pPr>
        <w:pStyle w:val="NormalWeb"/>
        <w:kinsoku w:val="0"/>
        <w:overflowPunct w:val="0"/>
        <w:spacing w:before="0" w:beforeAutospacing="0" w:after="0" w:afterAutospacing="0"/>
        <w:ind w:left="864" w:hanging="432"/>
        <w:jc w:val="right"/>
        <w:textAlignment w:val="baseline"/>
        <w:rPr>
          <w:color w:val="0070C0"/>
          <w14:textFill>
            <w14:solidFill>
              <w14:srgbClr w14:val="0070C0">
                <w14:alpha w14:val="2000"/>
              </w14:srgbClr>
            </w14:solidFill>
          </w14:textFill>
        </w:rPr>
      </w:pPr>
      <w:r w:rsidRPr="0014119B">
        <w:rPr>
          <w:rFonts w:eastAsiaTheme="minorEastAsia"/>
          <w:bCs/>
          <w:color w:val="0070C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І   -    </w:t>
      </w:r>
      <w:r w:rsidRPr="0014119B">
        <w:rPr>
          <w:rFonts w:eastAsiaTheme="minorEastAsia"/>
          <w:bCs/>
          <w:color w:val="0070C0"/>
          <w:kern w:val="24"/>
          <w14:shadow w14:blurRad="38100" w14:dist="38100" w14:dir="2700000" w14:sx="100000" w14:sy="100000" w14:kx="0" w14:ky="0" w14:algn="tl">
            <w14:srgbClr w14:val="C0C0C0"/>
          </w14:shadow>
          <w14:textFill>
            <w14:solidFill>
              <w14:srgbClr w14:val="0070C0">
                <w14:alpha w14:val="2000"/>
              </w14:srgbClr>
            </w14:solidFill>
          </w14:textFill>
        </w:rPr>
        <w:t>Остра ХИВ инфекция</w:t>
      </w:r>
    </w:p>
    <w:p w:rsidR="00F139E8" w:rsidRPr="0014119B" w:rsidRDefault="00F139E8" w:rsidP="0014119B">
      <w:pPr>
        <w:pStyle w:val="NormalWeb"/>
        <w:kinsoku w:val="0"/>
        <w:overflowPunct w:val="0"/>
        <w:spacing w:before="0" w:beforeAutospacing="0" w:after="0" w:afterAutospacing="0"/>
        <w:ind w:left="864" w:hanging="432"/>
        <w:jc w:val="right"/>
        <w:textAlignment w:val="baseline"/>
        <w:rPr>
          <w:color w:val="0070C0"/>
          <w14:textFill>
            <w14:solidFill>
              <w14:srgbClr w14:val="0070C0">
                <w14:alpha w14:val="2000"/>
              </w14:srgbClr>
            </w14:solidFill>
          </w14:textFill>
        </w:rPr>
      </w:pPr>
      <w:r w:rsidRPr="0014119B">
        <w:rPr>
          <w:rFonts w:eastAsiaTheme="minorEastAsia"/>
          <w:bCs/>
          <w:color w:val="0070C0"/>
          <w:kern w:val="24"/>
          <w14:shadow w14:blurRad="38100" w14:dist="38100" w14:dir="2700000" w14:sx="100000" w14:sy="100000" w14:kx="0" w14:ky="0" w14:algn="tl">
            <w14:srgbClr w14:val="C0C0C0"/>
          </w14:shadow>
          <w14:textFill>
            <w14:solidFill>
              <w14:srgbClr w14:val="0070C0">
                <w14:alpha w14:val="2000"/>
              </w14:srgbClr>
            </w14:solidFill>
          </w14:textFill>
        </w:rPr>
        <w:t xml:space="preserve">ІІ  -    Сероконверсия </w:t>
      </w:r>
      <w:r w:rsidRPr="0014119B">
        <w:rPr>
          <w:rFonts w:eastAsiaTheme="minorEastAsia"/>
          <w:color w:val="0070C0"/>
          <w:kern w:val="24"/>
          <w14:shadow w14:blurRad="38100" w14:dist="38100" w14:dir="2700000" w14:sx="100000" w14:sy="100000" w14:kx="0" w14:ky="0" w14:algn="tl">
            <w14:srgbClr w14:val="C0C0C0"/>
          </w14:shadow>
          <w14:textFill>
            <w14:solidFill>
              <w14:srgbClr w14:val="0070C0">
                <w14:alpha w14:val="2000"/>
              </w14:srgbClr>
            </w14:solidFill>
          </w14:textFill>
        </w:rPr>
        <w:t>-“прозоречен период“</w:t>
      </w:r>
    </w:p>
    <w:p w:rsidR="00F139E8" w:rsidRPr="0014119B" w:rsidRDefault="00F139E8" w:rsidP="0014119B">
      <w:pPr>
        <w:pStyle w:val="NormalWeb"/>
        <w:kinsoku w:val="0"/>
        <w:overflowPunct w:val="0"/>
        <w:spacing w:before="0" w:beforeAutospacing="0" w:after="0" w:afterAutospacing="0"/>
        <w:ind w:left="864" w:hanging="432"/>
        <w:jc w:val="right"/>
        <w:textAlignment w:val="baseline"/>
        <w:rPr>
          <w:b/>
          <w:vanish/>
          <w:color w:val="0070C0"/>
          <w:lang w:val="en-US"/>
          <w14:textFill>
            <w14:solidFill>
              <w14:srgbClr w14:val="0070C0">
                <w14:alpha w14:val="2000"/>
              </w14:srgbClr>
            </w14:solidFill>
          </w14:textFill>
        </w:rPr>
      </w:pPr>
      <w:r w:rsidRPr="0014119B">
        <w:rPr>
          <w:rFonts w:eastAsiaTheme="minorEastAsia"/>
          <w:b/>
          <w:bCs/>
          <w:color w:val="0070C0"/>
          <w:kern w:val="24"/>
          <w14:textFill>
            <w14:solidFill>
              <w14:srgbClr w14:val="0070C0">
                <w14:alpha w14:val="2000"/>
              </w14:srgbClr>
            </w14:solidFill>
          </w14:textFill>
        </w:rPr>
        <w:t>ІІІ</w:t>
      </w:r>
      <w:r w:rsidRPr="0014119B">
        <w:rPr>
          <w:rFonts w:eastAsiaTheme="minorEastAsia"/>
          <w:bCs/>
          <w:color w:val="0070C0"/>
          <w:kern w:val="24"/>
          <w14:textFill>
            <w14:solidFill>
              <w14:srgbClr w14:val="0070C0">
                <w14:alpha w14:val="2000"/>
              </w14:srgbClr>
            </w14:solidFill>
          </w14:textFill>
        </w:rPr>
        <w:t xml:space="preserve"> -   </w:t>
      </w:r>
      <w:r w:rsidRPr="0014119B">
        <w:rPr>
          <w:rFonts w:eastAsiaTheme="minorEastAsia"/>
          <w:b/>
          <w:bCs/>
          <w:vanish/>
          <w:color w:val="0070C0"/>
          <w:kern w:val="24"/>
          <w14:textFill>
            <w14:solidFill>
              <w14:srgbClr w14:val="0070C0">
                <w14:alpha w14:val="2000"/>
              </w14:srgbClr>
            </w14:solidFill>
          </w14:textFill>
        </w:rPr>
        <w:t>Асимптоматична инфекция</w:t>
      </w:r>
    </w:p>
    <w:p w:rsidR="00F139E8" w:rsidRPr="0014119B" w:rsidRDefault="00F139E8" w:rsidP="0014119B">
      <w:pPr>
        <w:pStyle w:val="NormalWeb"/>
        <w:kinsoku w:val="0"/>
        <w:overflowPunct w:val="0"/>
        <w:spacing w:before="0" w:beforeAutospacing="0" w:after="0" w:afterAutospacing="0"/>
        <w:ind w:left="864" w:hanging="432"/>
        <w:jc w:val="right"/>
        <w:textAlignment w:val="baseline"/>
        <w:rPr>
          <w:b/>
          <w:vanish/>
          <w:color w:val="0070C0"/>
          <w14:textFill>
            <w14:solidFill>
              <w14:srgbClr w14:val="0070C0">
                <w14:alpha w14:val="2000"/>
              </w14:srgbClr>
            </w14:solidFill>
          </w14:textFill>
        </w:rPr>
      </w:pPr>
      <w:r w:rsidRPr="0014119B">
        <w:rPr>
          <w:rFonts w:eastAsiaTheme="minorEastAsia"/>
          <w:b/>
          <w:bCs/>
          <w:vanish/>
          <w:color w:val="0070C0"/>
          <w:kern w:val="24"/>
          <w14:textFill>
            <w14:solidFill>
              <w14:srgbClr w14:val="0070C0">
                <w14:alpha w14:val="2000"/>
              </w14:srgbClr>
            </w14:solidFill>
          </w14:textFill>
        </w:rPr>
        <w:t xml:space="preserve">ІV -   СПИН  - </w:t>
      </w:r>
      <w:r w:rsidRPr="0014119B">
        <w:rPr>
          <w:rFonts w:eastAsiaTheme="minorEastAsia"/>
          <w:b/>
          <w:vanish/>
          <w:color w:val="0070C0"/>
          <w:kern w:val="24"/>
          <w14:textFill>
            <w14:solidFill>
              <w14:srgbClr w14:val="0070C0">
                <w14:alpha w14:val="2000"/>
              </w14:srgbClr>
            </w14:solidFill>
          </w14:textFill>
        </w:rPr>
        <w:t>крайна фаза</w:t>
      </w:r>
    </w:p>
    <w:p w:rsidR="00D3650A" w:rsidRPr="00B82D39" w:rsidRDefault="00D3650A" w:rsidP="00D3650A">
      <w:pPr>
        <w:pStyle w:val="NormalWeb"/>
        <w:kinsoku w:val="0"/>
        <w:overflowPunct w:val="0"/>
        <w:spacing w:before="0" w:beforeAutospacing="0" w:after="0" w:afterAutospacing="0"/>
        <w:ind w:hanging="432"/>
        <w:textAlignment w:val="baseline"/>
        <w:rPr>
          <w:b/>
          <w:color w:val="FF0000"/>
          <w:u w:val="single"/>
        </w:rPr>
      </w:pPr>
      <w:r w:rsidRPr="00D3650A">
        <w:rPr>
          <w:rFonts w:eastAsiaTheme="minorEastAsia"/>
          <w:b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    </w:t>
      </w:r>
      <w:r w:rsidRPr="00B82D39">
        <w:rPr>
          <w:rFonts w:eastAsiaTheme="minorEastAsia"/>
          <w:b/>
          <w:bCs/>
          <w:color w:val="FF0000"/>
          <w:kern w:val="24"/>
          <w:u w:val="single"/>
          <w14:shadow w14:blurRad="38100" w14:dist="38100" w14:dir="2700000" w14:sx="100000" w14:sy="100000" w14:kx="0" w14:ky="0" w14:algn="tl">
            <w14:srgbClr w14:val="C0C0C0"/>
          </w14:shadow>
        </w:rPr>
        <w:t xml:space="preserve">ОСТРА </w:t>
      </w:r>
      <w:r w:rsidRPr="00B82D39">
        <w:rPr>
          <w:rFonts w:eastAsiaTheme="minorEastAsia"/>
          <w:b/>
          <w:bCs/>
          <w:color w:val="FF0000"/>
          <w:kern w:val="24"/>
          <w:u w:val="single"/>
          <w14:shadow w14:blurRad="38100" w14:dist="38100" w14:dir="2700000" w14:sx="100000" w14:sy="100000" w14:kx="0" w14:ky="0" w14:algn="tl">
            <w14:srgbClr w14:val="C0C0C0"/>
          </w14:shadow>
        </w:rPr>
        <w:t xml:space="preserve">ХИВ </w:t>
      </w:r>
      <w:r w:rsidRPr="00B82D39">
        <w:rPr>
          <w:rFonts w:eastAsiaTheme="minorEastAsia"/>
          <w:b/>
          <w:bCs/>
          <w:color w:val="FF0000"/>
          <w:kern w:val="24"/>
          <w:u w:val="single"/>
          <w14:shadow w14:blurRad="38100" w14:dist="38100" w14:dir="2700000" w14:sx="100000" w14:sy="100000" w14:kx="0" w14:ky="0" w14:algn="tl">
            <w14:srgbClr w14:val="C0C0C0"/>
          </w14:shadow>
        </w:rPr>
        <w:t xml:space="preserve">ИНФЕКЦИИЯ 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  <w:rPr>
          <w:color w:val="000000"/>
        </w:rPr>
      </w:pPr>
      <w:r w:rsidRPr="005870F5">
        <w:rPr>
          <w:rFonts w:eastAsiaTheme="minorEastAsia"/>
          <w:color w:val="24164A"/>
          <w:kern w:val="24"/>
        </w:rPr>
        <w:t xml:space="preserve">наблюдава се </w:t>
      </w:r>
      <w:r w:rsidRPr="005870F5">
        <w:rPr>
          <w:rFonts w:eastAsiaTheme="minorEastAsia"/>
          <w:b/>
          <w:bCs/>
          <w:color w:val="24164A"/>
          <w:kern w:val="24"/>
        </w:rPr>
        <w:t>при 30-90%</w:t>
      </w:r>
      <w:r w:rsidRPr="005870F5">
        <w:rPr>
          <w:rFonts w:eastAsiaTheme="minorEastAsia"/>
          <w:color w:val="24164A"/>
          <w:kern w:val="24"/>
        </w:rPr>
        <w:t xml:space="preserve"> от заразените 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  <w:rPr>
          <w:color w:val="000000"/>
        </w:rPr>
      </w:pPr>
      <w:r w:rsidRPr="005870F5">
        <w:rPr>
          <w:rFonts w:eastAsiaTheme="minorEastAsia"/>
          <w:b/>
          <w:bCs/>
          <w:color w:val="24164A"/>
          <w:kern w:val="24"/>
        </w:rPr>
        <w:t>Началото</w:t>
      </w:r>
      <w:r w:rsidRPr="005870F5">
        <w:rPr>
          <w:rFonts w:eastAsiaTheme="minorEastAsia"/>
          <w:color w:val="24164A"/>
          <w:kern w:val="24"/>
        </w:rPr>
        <w:t xml:space="preserve"> й е </w:t>
      </w:r>
      <w:r w:rsidRPr="005870F5">
        <w:rPr>
          <w:rFonts w:eastAsiaTheme="minorEastAsia"/>
          <w:b/>
          <w:bCs/>
          <w:color w:val="24164A"/>
          <w:kern w:val="24"/>
        </w:rPr>
        <w:t>средно 2-4 седмици след заразяването</w:t>
      </w:r>
      <w:r w:rsidRPr="005870F5">
        <w:rPr>
          <w:rFonts w:eastAsiaTheme="minorEastAsia"/>
          <w:color w:val="24164A"/>
          <w:kern w:val="24"/>
        </w:rPr>
        <w:t>.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  <w:rPr>
          <w:color w:val="AD0101"/>
        </w:rPr>
      </w:pPr>
      <w:r w:rsidRPr="005870F5">
        <w:rPr>
          <w:rFonts w:eastAsiaTheme="minorEastAsia"/>
          <w:color w:val="24164A"/>
          <w:kern w:val="24"/>
        </w:rPr>
        <w:t xml:space="preserve">Това е </w:t>
      </w:r>
      <w:r w:rsidRPr="005870F5">
        <w:rPr>
          <w:rFonts w:eastAsiaTheme="minorEastAsia"/>
          <w:b/>
          <w:bCs/>
          <w:color w:val="24164A"/>
          <w:kern w:val="24"/>
        </w:rPr>
        <w:t>период на интензивно размножаване на вирусите</w:t>
      </w:r>
      <w:r w:rsidRPr="005870F5">
        <w:rPr>
          <w:rFonts w:eastAsiaTheme="minorEastAsia"/>
          <w:color w:val="24164A"/>
          <w:kern w:val="24"/>
        </w:rPr>
        <w:t xml:space="preserve"> в човешкия организъм като количеството му достига до няколко милиона на милилитър периферна кръв. Паралелно има значителен спад на </w:t>
      </w:r>
      <w:r w:rsidRPr="005870F5">
        <w:rPr>
          <w:rFonts w:eastAsiaTheme="minorEastAsia"/>
          <w:color w:val="24164A"/>
          <w:kern w:val="24"/>
          <w:lang w:val="en-US"/>
        </w:rPr>
        <w:t>CD4+ T-</w:t>
      </w:r>
      <w:r w:rsidRPr="005870F5">
        <w:rPr>
          <w:rFonts w:eastAsiaTheme="minorEastAsia"/>
          <w:color w:val="24164A"/>
          <w:kern w:val="24"/>
        </w:rPr>
        <w:t>клетките.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</w:pPr>
      <w:r w:rsidRPr="005870F5">
        <w:rPr>
          <w:rFonts w:eastAsiaTheme="minorEastAsia"/>
          <w:kern w:val="24"/>
        </w:rPr>
        <w:t xml:space="preserve">Проявените външно симптоми се означават като </w:t>
      </w:r>
      <w:r w:rsidRPr="005870F5">
        <w:rPr>
          <w:rFonts w:eastAsiaTheme="minorEastAsia"/>
          <w:b/>
          <w:bCs/>
          <w:kern w:val="24"/>
        </w:rPr>
        <w:t>грипоподобен синдром.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</w:pPr>
      <w:r w:rsidRPr="005870F5">
        <w:rPr>
          <w:rFonts w:eastAsiaTheme="minorEastAsia"/>
          <w:b/>
          <w:bCs/>
          <w:kern w:val="24"/>
        </w:rPr>
        <w:t>Серологичният тест за ХИВ е негативен или неопределен,</w:t>
      </w:r>
      <w:r w:rsidRPr="005870F5">
        <w:rPr>
          <w:rFonts w:eastAsiaTheme="minorEastAsia"/>
          <w:kern w:val="24"/>
        </w:rPr>
        <w:t>т.е. все още не е настъпила серо</w:t>
      </w:r>
      <w:r w:rsidR="00CD2232" w:rsidRPr="005870F5">
        <w:rPr>
          <w:rFonts w:eastAsiaTheme="minorEastAsia"/>
          <w:kern w:val="24"/>
        </w:rPr>
        <w:t xml:space="preserve"> </w:t>
      </w:r>
      <w:r w:rsidRPr="005870F5">
        <w:rPr>
          <w:rFonts w:eastAsiaTheme="minorEastAsia"/>
          <w:kern w:val="24"/>
        </w:rPr>
        <w:t>конверсията.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</w:pPr>
      <w:r w:rsidRPr="005870F5">
        <w:rPr>
          <w:rFonts w:eastAsiaTheme="minorEastAsia"/>
          <w:b/>
          <w:bCs/>
          <w:kern w:val="24"/>
        </w:rPr>
        <w:t xml:space="preserve">Продължителността </w:t>
      </w:r>
      <w:r w:rsidRPr="005870F5">
        <w:rPr>
          <w:rFonts w:eastAsiaTheme="minorEastAsia"/>
          <w:kern w:val="24"/>
        </w:rPr>
        <w:t xml:space="preserve">на острата ХИВ инфекция е </w:t>
      </w:r>
      <w:r w:rsidRPr="005870F5">
        <w:rPr>
          <w:rFonts w:eastAsiaTheme="minorEastAsia"/>
          <w:b/>
          <w:bCs/>
          <w:kern w:val="24"/>
        </w:rPr>
        <w:t>1-4седмици</w:t>
      </w:r>
      <w:r w:rsidRPr="005870F5">
        <w:rPr>
          <w:rFonts w:eastAsiaTheme="minorEastAsia"/>
          <w:kern w:val="24"/>
        </w:rPr>
        <w:t xml:space="preserve">. </w:t>
      </w:r>
    </w:p>
    <w:p w:rsidR="00F139E8" w:rsidRPr="005870F5" w:rsidRDefault="00F139E8" w:rsidP="00D3650A">
      <w:pPr>
        <w:pStyle w:val="ListParagraph"/>
        <w:numPr>
          <w:ilvl w:val="0"/>
          <w:numId w:val="5"/>
        </w:numPr>
        <w:textAlignment w:val="baseline"/>
      </w:pPr>
      <w:r w:rsidRPr="005870F5">
        <w:rPr>
          <w:rFonts w:eastAsiaTheme="minorEastAsia"/>
          <w:kern w:val="24"/>
        </w:rPr>
        <w:t xml:space="preserve">Възстановяването е свързано с рязко спадане на вирусния товар и покачване на </w:t>
      </w:r>
      <w:r w:rsidRPr="005870F5">
        <w:rPr>
          <w:rFonts w:eastAsiaTheme="minorEastAsia"/>
          <w:kern w:val="24"/>
          <w:lang w:val="en-US"/>
        </w:rPr>
        <w:t>CD4</w:t>
      </w:r>
      <w:r w:rsidRPr="005870F5">
        <w:rPr>
          <w:rFonts w:eastAsiaTheme="minorEastAsia"/>
          <w:kern w:val="24"/>
        </w:rPr>
        <w:t xml:space="preserve"> лимфоцитите на около 800 за мм3, но никога не се достигат нивата от преди заразяването с вируса.</w:t>
      </w:r>
    </w:p>
    <w:p w:rsidR="00F139E8" w:rsidRPr="00B82D39" w:rsidRDefault="00D3650A" w:rsidP="00F1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D3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ПРОЗОРЕЧЕН ПЕРИОД </w:t>
      </w:r>
      <w:r w:rsidRPr="00B82D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="00F139E8" w:rsidRPr="00B82D39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Серо</w:t>
      </w:r>
      <w:r w:rsidRPr="00B82D3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F139E8" w:rsidRPr="00B82D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конверсия </w:t>
      </w:r>
      <w:r w:rsidRPr="00B82D3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139E8" w:rsidRPr="00B82D39">
        <w:rPr>
          <w:rFonts w:ascii="Times New Roman" w:hAnsi="Times New Roman" w:cs="Times New Roman"/>
          <w:sz w:val="24"/>
          <w:szCs w:val="24"/>
        </w:rPr>
        <w:t xml:space="preserve">Това е </w:t>
      </w:r>
      <w:r w:rsidR="00F139E8" w:rsidRPr="00B82D39">
        <w:rPr>
          <w:rFonts w:ascii="Times New Roman" w:hAnsi="Times New Roman" w:cs="Times New Roman"/>
          <w:b/>
          <w:bCs/>
          <w:sz w:val="24"/>
          <w:szCs w:val="24"/>
        </w:rPr>
        <w:t>фаза на развитието на антитела към определен антиген.</w:t>
      </w:r>
      <w:r w:rsidR="00F139E8" w:rsidRPr="00B82D39">
        <w:rPr>
          <w:rFonts w:ascii="Times New Roman" w:hAnsi="Times New Roman" w:cs="Times New Roman"/>
          <w:sz w:val="24"/>
          <w:szCs w:val="24"/>
        </w:rPr>
        <w:t xml:space="preserve"> Когато хората развиват антитела към ХИВ те серо</w:t>
      </w:r>
      <w:r w:rsidRPr="00B82D3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139E8" w:rsidRPr="00B82D39">
        <w:rPr>
          <w:rFonts w:ascii="Times New Roman" w:hAnsi="Times New Roman" w:cs="Times New Roman"/>
          <w:sz w:val="24"/>
          <w:szCs w:val="24"/>
        </w:rPr>
        <w:t xml:space="preserve">конвертират от антитяло-отрицателен към антитяло-положителен. </w:t>
      </w:r>
    </w:p>
    <w:p w:rsidR="00024576" w:rsidRPr="00B82D39" w:rsidRDefault="001363BD" w:rsidP="00D3650A">
      <w:pPr>
        <w:pStyle w:val="ListParagraph"/>
        <w:numPr>
          <w:ilvl w:val="0"/>
          <w:numId w:val="6"/>
        </w:numPr>
      </w:pPr>
      <w:r w:rsidRPr="00B82D39">
        <w:t xml:space="preserve">Може да са необходими от </w:t>
      </w:r>
      <w:r w:rsidR="00F139E8" w:rsidRPr="00B82D39">
        <w:rPr>
          <w:b/>
          <w:bCs/>
          <w:lang w:val="en-US"/>
        </w:rPr>
        <w:t>1</w:t>
      </w:r>
      <w:r w:rsidRPr="00B82D39">
        <w:rPr>
          <w:b/>
          <w:bCs/>
        </w:rPr>
        <w:t xml:space="preserve"> седмица до няколко месеца след заразяване  с ХИВ преди да се развият антитела срещу вируса.</w:t>
      </w:r>
    </w:p>
    <w:p w:rsidR="00024576" w:rsidRPr="00B82D39" w:rsidRDefault="001363BD" w:rsidP="00D3650A">
      <w:pPr>
        <w:pStyle w:val="ListParagraph"/>
        <w:numPr>
          <w:ilvl w:val="0"/>
          <w:numId w:val="6"/>
        </w:numPr>
      </w:pPr>
      <w:r w:rsidRPr="00B82D39">
        <w:rPr>
          <w:b/>
          <w:bCs/>
        </w:rPr>
        <w:t>След като се появят антитела</w:t>
      </w:r>
      <w:r w:rsidRPr="00B82D39">
        <w:t xml:space="preserve"> за ХИВ в кръвта на човек, той </w:t>
      </w:r>
      <w:r w:rsidRPr="00B82D39">
        <w:rPr>
          <w:b/>
          <w:bCs/>
        </w:rPr>
        <w:t>би трябвало да се окаже положителен</w:t>
      </w:r>
      <w:r w:rsidRPr="00B82D39">
        <w:t xml:space="preserve"> при тест за антитела. </w:t>
      </w:r>
    </w:p>
    <w:p w:rsidR="00A50902" w:rsidRPr="00A50902" w:rsidRDefault="00B82D39" w:rsidP="00A509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82D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АСИМПТОМАТИЧНА ИНФЕ</w:t>
      </w:r>
      <w:r w:rsidR="00A50902" w:rsidRPr="00B82D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КЦИЯ</w:t>
      </w:r>
    </w:p>
    <w:p w:rsidR="00024576" w:rsidRPr="00D3650A" w:rsidRDefault="001363BD" w:rsidP="00B82D39">
      <w:pPr>
        <w:pStyle w:val="ListParagraph"/>
        <w:numPr>
          <w:ilvl w:val="0"/>
          <w:numId w:val="8"/>
        </w:numPr>
      </w:pPr>
      <w:r w:rsidRPr="00D3650A">
        <w:t xml:space="preserve">Пациентите са </w:t>
      </w:r>
      <w:r w:rsidRPr="00B82D39">
        <w:rPr>
          <w:b/>
          <w:bCs/>
        </w:rPr>
        <w:t>клинично асимптомни, но</w:t>
      </w:r>
      <w:r w:rsidRPr="00D3650A">
        <w:t xml:space="preserve"> при някои персистира </w:t>
      </w:r>
      <w:r w:rsidRPr="00B82D39">
        <w:rPr>
          <w:b/>
          <w:bCs/>
        </w:rPr>
        <w:t>генерализирана лимфаденопатия</w:t>
      </w:r>
      <w:r w:rsidRPr="00D3650A">
        <w:t xml:space="preserve">. </w:t>
      </w:r>
    </w:p>
    <w:p w:rsidR="00024576" w:rsidRPr="00D3650A" w:rsidRDefault="001363BD" w:rsidP="00B82D39">
      <w:pPr>
        <w:pStyle w:val="ListParagraph"/>
        <w:numPr>
          <w:ilvl w:val="0"/>
          <w:numId w:val="8"/>
        </w:numPr>
      </w:pPr>
      <w:r w:rsidRPr="00D3650A">
        <w:t xml:space="preserve">Началото на тази фаза съвпада със силен имунен отговор и намаляване на броя на вирусните частици в кръвта. </w:t>
      </w:r>
    </w:p>
    <w:p w:rsidR="00024576" w:rsidRPr="00D3650A" w:rsidRDefault="001363BD" w:rsidP="00B82D39">
      <w:pPr>
        <w:pStyle w:val="ListParagraph"/>
        <w:numPr>
          <w:ilvl w:val="0"/>
          <w:numId w:val="8"/>
        </w:numPr>
      </w:pPr>
      <w:r w:rsidRPr="00D3650A">
        <w:t xml:space="preserve">Тази фаза продължава </w:t>
      </w:r>
      <w:r w:rsidRPr="00B82D39">
        <w:rPr>
          <w:b/>
          <w:bCs/>
        </w:rPr>
        <w:t>от 2 седмици до 20 години</w:t>
      </w:r>
      <w:r w:rsidRPr="00D3650A">
        <w:t>.</w:t>
      </w:r>
    </w:p>
    <w:p w:rsidR="00F139E8" w:rsidRPr="00CD2232" w:rsidRDefault="00F139E8" w:rsidP="00A509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223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СПИН  </w:t>
      </w:r>
    </w:p>
    <w:p w:rsidR="00A50902" w:rsidRPr="00A50902" w:rsidRDefault="001363BD" w:rsidP="00D365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902">
        <w:rPr>
          <w:rFonts w:ascii="Times New Roman" w:hAnsi="Times New Roman" w:cs="Times New Roman"/>
          <w:sz w:val="24"/>
          <w:szCs w:val="24"/>
        </w:rPr>
        <w:t xml:space="preserve">Това е </w:t>
      </w:r>
      <w:r w:rsidRPr="00A50902">
        <w:rPr>
          <w:rFonts w:ascii="Times New Roman" w:hAnsi="Times New Roman" w:cs="Times New Roman"/>
          <w:b/>
          <w:bCs/>
          <w:sz w:val="24"/>
          <w:szCs w:val="24"/>
        </w:rPr>
        <w:t>крайната фаза на инфекциозния процес</w:t>
      </w:r>
      <w:r w:rsidRPr="00A50902">
        <w:rPr>
          <w:rFonts w:ascii="Times New Roman" w:hAnsi="Times New Roman" w:cs="Times New Roman"/>
          <w:sz w:val="24"/>
          <w:szCs w:val="24"/>
        </w:rPr>
        <w:t>, предизвикан от ХИВ.</w:t>
      </w:r>
    </w:p>
    <w:p w:rsidR="00A50902" w:rsidRPr="00A50902" w:rsidRDefault="001363BD" w:rsidP="00D365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902">
        <w:rPr>
          <w:rFonts w:ascii="Times New Roman" w:hAnsi="Times New Roman" w:cs="Times New Roman"/>
          <w:sz w:val="24"/>
          <w:szCs w:val="24"/>
        </w:rPr>
        <w:t xml:space="preserve">Представлява комплекс от общи клинични прояви, опортюнистични инфекции, неоплазми, увреждания на нервната система и на различни органи. </w:t>
      </w:r>
    </w:p>
    <w:p w:rsidR="00C47279" w:rsidRPr="00A50902" w:rsidRDefault="00F139E8" w:rsidP="00D365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650A">
        <w:rPr>
          <w:rFonts w:ascii="Times New Roman" w:hAnsi="Times New Roman" w:cs="Times New Roman"/>
          <w:sz w:val="24"/>
          <w:szCs w:val="24"/>
        </w:rPr>
        <w:t xml:space="preserve">Спадането на </w:t>
      </w:r>
      <w:r w:rsidRPr="00A5090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C3E3B">
        <w:rPr>
          <w:rFonts w:ascii="Times New Roman" w:hAnsi="Times New Roman" w:cs="Times New Roman"/>
          <w:sz w:val="24"/>
          <w:szCs w:val="24"/>
        </w:rPr>
        <w:t xml:space="preserve"> </w:t>
      </w:r>
      <w:r w:rsidRPr="00A5090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C3E3B">
        <w:rPr>
          <w:rFonts w:ascii="Times New Roman" w:hAnsi="Times New Roman" w:cs="Times New Roman"/>
          <w:sz w:val="24"/>
          <w:szCs w:val="24"/>
        </w:rPr>
        <w:t xml:space="preserve"> </w:t>
      </w:r>
      <w:r w:rsidRPr="00A50902">
        <w:rPr>
          <w:rFonts w:ascii="Times New Roman" w:hAnsi="Times New Roman" w:cs="Times New Roman"/>
          <w:sz w:val="24"/>
          <w:szCs w:val="24"/>
          <w:lang w:val="en-US"/>
        </w:rPr>
        <w:t xml:space="preserve">+ T </w:t>
      </w:r>
      <w:r w:rsidRPr="00D3650A">
        <w:rPr>
          <w:rFonts w:ascii="Times New Roman" w:hAnsi="Times New Roman" w:cs="Times New Roman"/>
          <w:sz w:val="24"/>
          <w:szCs w:val="24"/>
        </w:rPr>
        <w:t xml:space="preserve">клетките под критичното ниво е свързано с </w:t>
      </w:r>
      <w:r w:rsidRPr="00A50902">
        <w:rPr>
          <w:rFonts w:ascii="Times New Roman" w:hAnsi="Times New Roman" w:cs="Times New Roman"/>
          <w:b/>
          <w:bCs/>
          <w:sz w:val="24"/>
          <w:szCs w:val="24"/>
        </w:rPr>
        <w:t>рухването на клетъчно-медиирания имунитет и начало на различни опортюнистични инфекции</w:t>
      </w:r>
    </w:p>
    <w:p w:rsidR="00B82D39" w:rsidRDefault="00B82D39" w:rsidP="001363BD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</w:p>
    <w:p w:rsidR="00B82D39" w:rsidRPr="00B82D39" w:rsidRDefault="00B82D39" w:rsidP="00B82D3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82D3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 БЪЛГАРИЯ</w:t>
      </w:r>
      <w:r w:rsidRPr="00B82D39">
        <w:rPr>
          <w:rFonts w:eastAsiaTheme="minorEastAsia"/>
          <w:color w:val="1F497D" w:themeColor="text2"/>
          <w:kern w:val="24"/>
          <w:sz w:val="34"/>
          <w:szCs w:val="34"/>
        </w:rPr>
        <w:t xml:space="preserve"> </w:t>
      </w:r>
      <w:r>
        <w:rPr>
          <w:rFonts w:eastAsiaTheme="minorEastAsia"/>
          <w:color w:val="1F497D" w:themeColor="text2"/>
          <w:kern w:val="24"/>
          <w:sz w:val="34"/>
          <w:szCs w:val="34"/>
        </w:rPr>
        <w:t xml:space="preserve">- 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>По път на инфектиране се запазва тенденцията от последните години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>-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90% от новорегистрираните с ХИВ–инфекция са се инфектирали по сексуален път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а 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9% са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случаите на </w:t>
      </w:r>
      <w:r w:rsidRPr="00B82D3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инфектирани при инжекционна употреба на наркотици</w:t>
      </w:r>
    </w:p>
    <w:p w:rsidR="009C1147" w:rsidRPr="003313DE" w:rsidRDefault="001363BD" w:rsidP="009C1147">
      <w:pPr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82D39">
        <w:rPr>
          <w:rFonts w:ascii="Times New Roman" w:hAnsi="Times New Roman" w:cs="Times New Roman"/>
          <w:sz w:val="24"/>
          <w:szCs w:val="24"/>
        </w:rPr>
        <w:t xml:space="preserve">функционират </w:t>
      </w:r>
      <w:r w:rsidRPr="00B82D39">
        <w:rPr>
          <w:rFonts w:ascii="Times New Roman" w:hAnsi="Times New Roman" w:cs="Times New Roman"/>
          <w:b/>
          <w:sz w:val="24"/>
          <w:szCs w:val="24"/>
        </w:rPr>
        <w:t>13 Кабинета за безплатно и анонимно консултиране и изследване за ХИВ</w:t>
      </w:r>
      <w:r w:rsidRPr="00B82D39">
        <w:rPr>
          <w:rFonts w:ascii="Times New Roman" w:hAnsi="Times New Roman" w:cs="Times New Roman"/>
          <w:sz w:val="24"/>
          <w:szCs w:val="24"/>
        </w:rPr>
        <w:t xml:space="preserve"> (КАБКИС) към </w:t>
      </w:r>
      <w:r w:rsidRPr="00B82D39">
        <w:rPr>
          <w:rFonts w:ascii="Times New Roman" w:hAnsi="Times New Roman" w:cs="Times New Roman"/>
          <w:b/>
          <w:sz w:val="24"/>
          <w:szCs w:val="24"/>
        </w:rPr>
        <w:t>РЗИ. В тези кабинети се извършва предтестови и следтестови консултации от подготве</w:t>
      </w:r>
      <w:r w:rsidRPr="00B82D39">
        <w:rPr>
          <w:rFonts w:ascii="Times New Roman" w:hAnsi="Times New Roman" w:cs="Times New Roman"/>
          <w:sz w:val="24"/>
          <w:szCs w:val="24"/>
        </w:rPr>
        <w:t xml:space="preserve">ни медицински специалисти за повишаване на информираността по проблемите на ХИВ/СПИН. </w:t>
      </w:r>
      <w:r w:rsidR="009C1147" w:rsidRPr="009C1147">
        <w:rPr>
          <w:rFonts w:ascii="Times New Roman" w:hAnsi="Times New Roman" w:cs="Times New Roman"/>
          <w:b/>
          <w:bCs/>
          <w:u w:val="single"/>
        </w:rPr>
        <w:t>Видове  тестове</w:t>
      </w:r>
      <w:r w:rsidR="009C1147" w:rsidRPr="003313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1147" w:rsidRPr="003313DE">
        <w:rPr>
          <w:rFonts w:ascii="Times New Roman" w:hAnsi="Times New Roman" w:cs="Times New Roman"/>
          <w:sz w:val="24"/>
          <w:szCs w:val="24"/>
        </w:rPr>
        <w:t>-Доказване на вирусна НК; -Доказване на антиген-р24;-Бързи тестове-РОСТ;-Антитяло-</w:t>
      </w:r>
      <w:r w:rsidR="009C1147" w:rsidRPr="003313DE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="009C1147" w:rsidRPr="003313DE">
        <w:rPr>
          <w:rFonts w:ascii="Times New Roman" w:hAnsi="Times New Roman" w:cs="Times New Roman"/>
          <w:sz w:val="24"/>
          <w:szCs w:val="24"/>
        </w:rPr>
        <w:t>; -</w:t>
      </w:r>
      <w:r w:rsidR="009C1147" w:rsidRPr="003313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C1147" w:rsidRPr="003313DE">
        <w:rPr>
          <w:rFonts w:ascii="Times New Roman" w:hAnsi="Times New Roman" w:cs="Times New Roman"/>
          <w:sz w:val="24"/>
          <w:szCs w:val="24"/>
        </w:rPr>
        <w:t>нтиген-антитяло-</w:t>
      </w:r>
      <w:r w:rsidR="009C1147" w:rsidRPr="003313DE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="009C1147" w:rsidRPr="003313DE">
        <w:rPr>
          <w:rFonts w:ascii="Times New Roman" w:hAnsi="Times New Roman" w:cs="Times New Roman"/>
          <w:sz w:val="24"/>
          <w:szCs w:val="24"/>
        </w:rPr>
        <w:t>;</w:t>
      </w:r>
    </w:p>
    <w:p w:rsidR="009C1147" w:rsidRPr="003313DE" w:rsidRDefault="009C1147" w:rsidP="009C1147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313DE">
        <w:rPr>
          <w:rFonts w:ascii="Times New Roman" w:hAnsi="Times New Roman" w:cs="Times New Roman"/>
          <w:sz w:val="24"/>
          <w:szCs w:val="24"/>
        </w:rPr>
        <w:t xml:space="preserve">При съмнителни и положителни резултати </w:t>
      </w:r>
      <w:r w:rsidRPr="003313DE">
        <w:rPr>
          <w:rFonts w:ascii="Times New Roman" w:hAnsi="Times New Roman" w:cs="Times New Roman"/>
          <w:b/>
          <w:sz w:val="24"/>
          <w:szCs w:val="24"/>
        </w:rPr>
        <w:t>задължително се изпраща проба до НРЛ за потвърдителен резултат;</w:t>
      </w:r>
    </w:p>
    <w:p w:rsidR="00024576" w:rsidRPr="009C1147" w:rsidRDefault="001363BD" w:rsidP="009C1147">
      <w:pPr>
        <w:pStyle w:val="ListParagraph"/>
        <w:numPr>
          <w:ilvl w:val="0"/>
          <w:numId w:val="9"/>
        </w:numPr>
        <w:pBdr>
          <w:bottom w:val="single" w:sz="6" w:space="1" w:color="auto"/>
        </w:pBdr>
        <w:ind w:left="357" w:hanging="357"/>
      </w:pPr>
      <w:r w:rsidRPr="009C1147">
        <w:t xml:space="preserve">Разкрити са и работят </w:t>
      </w:r>
      <w:r w:rsidRPr="009C1147">
        <w:rPr>
          <w:b/>
        </w:rPr>
        <w:t>5 сектора за лечение на пациенти с ХИВ/СПИН</w:t>
      </w:r>
      <w:r w:rsidRPr="009C1147">
        <w:t xml:space="preserve"> към инфекциозните клиники в градовете </w:t>
      </w:r>
      <w:r w:rsidRPr="009C1147">
        <w:rPr>
          <w:b/>
        </w:rPr>
        <w:t>София, Пловдив, Варна, Плевен и Стара Загора</w:t>
      </w:r>
      <w:r w:rsidRPr="009C1147">
        <w:t>.</w:t>
      </w:r>
    </w:p>
    <w:p w:rsidR="003313DE" w:rsidRDefault="003313DE" w:rsidP="0014119B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14119B" w:rsidRPr="0014119B" w:rsidRDefault="0014119B" w:rsidP="0014119B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bookmarkStart w:id="0" w:name="_GoBack"/>
      <w:bookmarkEnd w:id="0"/>
      <w:r w:rsidRPr="0014119B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Дирекция Надзор на заразните болести – РЗИ –Враца</w:t>
      </w:r>
    </w:p>
    <w:sectPr w:rsidR="0014119B" w:rsidRPr="0014119B" w:rsidSect="009C1147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pt;height:11pt" o:bullet="t">
        <v:imagedata r:id="rId1" o:title="mso3CFA"/>
      </v:shape>
    </w:pict>
  </w:numPicBullet>
  <w:abstractNum w:abstractNumId="0">
    <w:nsid w:val="004B7336"/>
    <w:multiLevelType w:val="hybridMultilevel"/>
    <w:tmpl w:val="4748FA90"/>
    <w:lvl w:ilvl="0" w:tplc="089834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B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59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A5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E84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B9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04B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2D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670CE"/>
    <w:multiLevelType w:val="hybridMultilevel"/>
    <w:tmpl w:val="BE5205DA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03FCA"/>
    <w:multiLevelType w:val="hybridMultilevel"/>
    <w:tmpl w:val="B0DEB206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122B77"/>
    <w:multiLevelType w:val="hybridMultilevel"/>
    <w:tmpl w:val="78BC25EC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DB428E"/>
    <w:multiLevelType w:val="hybridMultilevel"/>
    <w:tmpl w:val="E8045F74"/>
    <w:lvl w:ilvl="0" w:tplc="40DEE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00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CA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C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E8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C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2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2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0B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AA6D8F"/>
    <w:multiLevelType w:val="hybridMultilevel"/>
    <w:tmpl w:val="A170F0C4"/>
    <w:lvl w:ilvl="0" w:tplc="47F285EC">
      <w:start w:val="1"/>
      <w:numFmt w:val="bullet"/>
      <w:lvlText w:val="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</w:rPr>
    </w:lvl>
    <w:lvl w:ilvl="1" w:tplc="3FB6ABE4" w:tentative="1">
      <w:start w:val="1"/>
      <w:numFmt w:val="bullet"/>
      <w:lvlText w:val="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2" w:tplc="B85AE4F8" w:tentative="1">
      <w:start w:val="1"/>
      <w:numFmt w:val="bullet"/>
      <w:lvlText w:val="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BFE68632" w:tentative="1">
      <w:start w:val="1"/>
      <w:numFmt w:val="bullet"/>
      <w:lvlText w:val="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4" w:tplc="A32A2F86" w:tentative="1">
      <w:start w:val="1"/>
      <w:numFmt w:val="bullet"/>
      <w:lvlText w:val="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5" w:tplc="948EB69A" w:tentative="1">
      <w:start w:val="1"/>
      <w:numFmt w:val="bullet"/>
      <w:lvlText w:val="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D3CCC8E4" w:tentative="1">
      <w:start w:val="1"/>
      <w:numFmt w:val="bullet"/>
      <w:lvlText w:val="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7" w:tplc="45C4E336" w:tentative="1">
      <w:start w:val="1"/>
      <w:numFmt w:val="bullet"/>
      <w:lvlText w:val="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8" w:tplc="4E3489AA" w:tentative="1">
      <w:start w:val="1"/>
      <w:numFmt w:val="bullet"/>
      <w:lvlText w:val="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6">
    <w:nsid w:val="7899692A"/>
    <w:multiLevelType w:val="hybridMultilevel"/>
    <w:tmpl w:val="5C42B8D8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B17DC5"/>
    <w:multiLevelType w:val="hybridMultilevel"/>
    <w:tmpl w:val="7952BAD0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FE76FC"/>
    <w:multiLevelType w:val="hybridMultilevel"/>
    <w:tmpl w:val="D45447B6"/>
    <w:lvl w:ilvl="0" w:tplc="A32C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28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EF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0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82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84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0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6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E8"/>
    <w:rsid w:val="00024576"/>
    <w:rsid w:val="000C3E3B"/>
    <w:rsid w:val="001363BD"/>
    <w:rsid w:val="0014119B"/>
    <w:rsid w:val="003313DE"/>
    <w:rsid w:val="005870F5"/>
    <w:rsid w:val="009C1147"/>
    <w:rsid w:val="00A50902"/>
    <w:rsid w:val="00B82D39"/>
    <w:rsid w:val="00C47279"/>
    <w:rsid w:val="00CD2232"/>
    <w:rsid w:val="00D3650A"/>
    <w:rsid w:val="00F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13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13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80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3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0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7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6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56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9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08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2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1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3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2023-05-11T07:37:00Z</cp:lastPrinted>
  <dcterms:created xsi:type="dcterms:W3CDTF">2023-05-10T12:56:00Z</dcterms:created>
  <dcterms:modified xsi:type="dcterms:W3CDTF">2023-05-11T07:38:00Z</dcterms:modified>
</cp:coreProperties>
</file>