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16" w:rsidRPr="001E405F" w:rsidRDefault="00447616" w:rsidP="001E405F">
      <w:pPr>
        <w:ind w:left="720" w:right="612"/>
        <w:jc w:val="center"/>
        <w:rPr>
          <w:b/>
        </w:rPr>
      </w:pPr>
      <w:r w:rsidRPr="001E405F">
        <w:rPr>
          <w:b/>
        </w:rPr>
        <w:t>ДОКЛАД</w:t>
      </w:r>
      <w:r w:rsidR="0059302E" w:rsidRPr="001E405F">
        <w:rPr>
          <w:b/>
        </w:rPr>
        <w:br/>
      </w:r>
      <w:r w:rsidRPr="001E405F">
        <w:rPr>
          <w:b/>
        </w:rPr>
        <w:t xml:space="preserve"> </w:t>
      </w:r>
      <w:r w:rsidR="009B225A" w:rsidRPr="001E405F">
        <w:rPr>
          <w:b/>
        </w:rPr>
        <w:t>С АН</w:t>
      </w:r>
      <w:r w:rsidR="001511F8" w:rsidRPr="001E405F">
        <w:rPr>
          <w:b/>
        </w:rPr>
        <w:t>АЛИЗ НА РЕЗУЛТАТИТЕ ОТ МОНИТОРИН</w:t>
      </w:r>
      <w:r w:rsidR="00A60154">
        <w:rPr>
          <w:b/>
        </w:rPr>
        <w:t>ГА И КОНТРОЛА  НА НЕЙОНИЗИР</w:t>
      </w:r>
      <w:r w:rsidR="009B225A" w:rsidRPr="001E405F">
        <w:rPr>
          <w:b/>
        </w:rPr>
        <w:t>АЩИТЕ ЛЪЧЕНИЯ, КАТО ФАКТОР НА ЖИЗНЕНАТА СРЕДА И НА ОБЕКТИТЕ, ИЗТОЧНИЦИ НА НЕЙОНИЗИРАЩИ ЛЪЧЕНИЯ</w:t>
      </w:r>
      <w:r w:rsidR="001B6D3B" w:rsidRPr="001E405F">
        <w:rPr>
          <w:b/>
        </w:rPr>
        <w:t xml:space="preserve"> В </w:t>
      </w:r>
      <w:r w:rsidR="00E90090" w:rsidRPr="001E405F">
        <w:rPr>
          <w:b/>
        </w:rPr>
        <w:t xml:space="preserve"> </w:t>
      </w:r>
      <w:r w:rsidR="00A540CC">
        <w:rPr>
          <w:b/>
        </w:rPr>
        <w:t>ГРАД</w:t>
      </w:r>
      <w:r w:rsidR="004154D9" w:rsidRPr="001E405F">
        <w:rPr>
          <w:b/>
        </w:rPr>
        <w:t xml:space="preserve"> </w:t>
      </w:r>
      <w:r w:rsidRPr="001E405F">
        <w:rPr>
          <w:b/>
        </w:rPr>
        <w:t>ВРАЦА</w:t>
      </w:r>
    </w:p>
    <w:p w:rsidR="0058799B" w:rsidRPr="00447616" w:rsidRDefault="0058799B" w:rsidP="006A74F2">
      <w:pPr>
        <w:rPr>
          <w:b/>
          <w:sz w:val="36"/>
          <w:szCs w:val="36"/>
        </w:rPr>
      </w:pPr>
    </w:p>
    <w:p w:rsidR="00B57694" w:rsidRPr="00715F5D" w:rsidRDefault="00B57694" w:rsidP="003C4EDA">
      <w:pPr>
        <w:ind w:firstLine="709"/>
        <w:jc w:val="both"/>
        <w:rPr>
          <w:b/>
          <w:u w:val="single"/>
          <w:lang w:val="ru-RU"/>
        </w:rPr>
      </w:pPr>
    </w:p>
    <w:p w:rsidR="0095328F" w:rsidRPr="0030041F" w:rsidRDefault="0095328F" w:rsidP="003C4EDA">
      <w:pPr>
        <w:ind w:firstLine="709"/>
        <w:jc w:val="both"/>
        <w:rPr>
          <w:b/>
          <w:u w:val="single"/>
        </w:rPr>
      </w:pPr>
      <w:r w:rsidRPr="0030041F">
        <w:rPr>
          <w:b/>
          <w:u w:val="single"/>
          <w:lang w:val="ru-RU"/>
        </w:rPr>
        <w:t>1.</w:t>
      </w:r>
      <w:r w:rsidR="002C60BD" w:rsidRPr="0030041F">
        <w:rPr>
          <w:b/>
          <w:u w:val="single"/>
          <w:lang w:val="ru-RU"/>
        </w:rPr>
        <w:t xml:space="preserve"> </w:t>
      </w:r>
      <w:r w:rsidR="009B225A">
        <w:rPr>
          <w:b/>
          <w:u w:val="single"/>
        </w:rPr>
        <w:t>Регистрирани обекти, източници на нейонизиращи лъчения в Регистъра на обекти с обществено предназначение на територията на</w:t>
      </w:r>
      <w:r w:rsidR="003C0671">
        <w:rPr>
          <w:b/>
          <w:u w:val="single"/>
        </w:rPr>
        <w:t xml:space="preserve"> област </w:t>
      </w:r>
      <w:r w:rsidR="00870E94">
        <w:rPr>
          <w:b/>
          <w:u w:val="single"/>
        </w:rPr>
        <w:t xml:space="preserve">Враца </w:t>
      </w:r>
      <w:r w:rsidR="003C0671">
        <w:rPr>
          <w:b/>
          <w:u w:val="single"/>
        </w:rPr>
        <w:t xml:space="preserve">и по общини </w:t>
      </w:r>
      <w:r w:rsidR="00870E94">
        <w:rPr>
          <w:b/>
          <w:u w:val="single"/>
        </w:rPr>
        <w:t xml:space="preserve">за </w:t>
      </w:r>
      <w:smartTag w:uri="urn:schemas-microsoft-com:office:smarttags" w:element="metricconverter">
        <w:smartTagPr>
          <w:attr w:name="ProductID" w:val="2018 г"/>
        </w:smartTagPr>
        <w:r w:rsidR="00870E94">
          <w:rPr>
            <w:b/>
            <w:u w:val="single"/>
          </w:rPr>
          <w:t>201</w:t>
        </w:r>
        <w:r w:rsidR="00715F5D" w:rsidRPr="00715F5D">
          <w:rPr>
            <w:b/>
            <w:u w:val="single"/>
            <w:lang w:val="ru-RU"/>
          </w:rPr>
          <w:t>8</w:t>
        </w:r>
        <w:r w:rsidR="003C777D" w:rsidRPr="00C26294">
          <w:rPr>
            <w:b/>
            <w:u w:val="single"/>
            <w:lang w:val="ru-RU"/>
          </w:rPr>
          <w:t xml:space="preserve"> </w:t>
        </w:r>
        <w:r w:rsidR="001B6D3B" w:rsidRPr="0030041F">
          <w:rPr>
            <w:b/>
            <w:u w:val="single"/>
          </w:rPr>
          <w:t>г</w:t>
        </w:r>
      </w:smartTag>
      <w:r w:rsidR="001B6D3B" w:rsidRPr="0030041F">
        <w:rPr>
          <w:b/>
          <w:u w:val="single"/>
        </w:rPr>
        <w:t>.</w:t>
      </w:r>
    </w:p>
    <w:p w:rsidR="006275E7" w:rsidRPr="009B225A" w:rsidRDefault="006275E7" w:rsidP="00B3050A">
      <w:pPr>
        <w:jc w:val="both"/>
        <w:rPr>
          <w:lang w:val="ru-RU"/>
        </w:rPr>
      </w:pPr>
    </w:p>
    <w:p w:rsidR="00C37D2E" w:rsidRPr="003218E1" w:rsidRDefault="000E2C01" w:rsidP="00C37D2E">
      <w:pPr>
        <w:ind w:firstLine="709"/>
        <w:jc w:val="both"/>
      </w:pPr>
      <w:r>
        <w:t>През</w:t>
      </w:r>
      <w:r w:rsidR="00715F5D">
        <w:rPr>
          <w:lang w:val="ru-RU"/>
        </w:rPr>
        <w:t xml:space="preserve"> 201</w:t>
      </w:r>
      <w:r w:rsidR="00715F5D" w:rsidRPr="007D21A9">
        <w:rPr>
          <w:lang w:val="ru-RU"/>
        </w:rPr>
        <w:t>8</w:t>
      </w:r>
      <w:r w:rsidRPr="007F6358">
        <w:rPr>
          <w:lang w:val="ru-RU"/>
        </w:rPr>
        <w:t xml:space="preserve"> </w:t>
      </w:r>
      <w:r w:rsidR="008742DB" w:rsidRPr="009734DA">
        <w:t>годи</w:t>
      </w:r>
      <w:r w:rsidR="003C0671" w:rsidRPr="009734DA">
        <w:t xml:space="preserve">на </w:t>
      </w:r>
      <w:r w:rsidR="009734DA">
        <w:t xml:space="preserve">РЗИ Враца води </w:t>
      </w:r>
      <w:r w:rsidR="003C0671" w:rsidRPr="009734DA">
        <w:t xml:space="preserve">в Регистъра на обекти с обществено </w:t>
      </w:r>
      <w:r w:rsidR="00FE7A77">
        <w:t xml:space="preserve">предназначение </w:t>
      </w:r>
      <w:r w:rsidR="007D21A9" w:rsidRPr="007D21A9">
        <w:rPr>
          <w:lang w:val="ru-RU"/>
        </w:rPr>
        <w:t>12</w:t>
      </w:r>
      <w:r w:rsidR="00DD4F17" w:rsidRPr="00DD4F17">
        <w:rPr>
          <w:lang w:val="ru-RU"/>
        </w:rPr>
        <w:t>5</w:t>
      </w:r>
      <w:r w:rsidR="009734DA">
        <w:t xml:space="preserve"> обекти, източници на нейонизиращи лъчения</w:t>
      </w:r>
      <w:r w:rsidR="003C0671" w:rsidRPr="009734DA">
        <w:t>.</w:t>
      </w:r>
      <w:r w:rsidR="00C37D2E" w:rsidRPr="00C37D2E">
        <w:t xml:space="preserve"> </w:t>
      </w:r>
      <w:r w:rsidR="00E02AF1">
        <w:t>Регистърът</w:t>
      </w:r>
      <w:r w:rsidR="00C37D2E" w:rsidRPr="003218E1">
        <w:t xml:space="preserve"> на обектит</w:t>
      </w:r>
      <w:r w:rsidR="006E7C32">
        <w:t>е с обществено предназначение се води съгласно изискванията на</w:t>
      </w:r>
      <w:r w:rsidR="00C37D2E" w:rsidRPr="003218E1">
        <w:rPr>
          <w:b/>
          <w:bCs/>
        </w:rPr>
        <w:t xml:space="preserve"> </w:t>
      </w:r>
      <w:r w:rsidR="00C37D2E" w:rsidRPr="003218E1">
        <w:rPr>
          <w:bdr w:val="none" w:sz="0" w:space="0" w:color="auto" w:frame="1"/>
          <w:shd w:val="clear" w:color="auto" w:fill="FFFFFF"/>
        </w:rPr>
        <w:t>Наредба</w:t>
      </w:r>
      <w:r w:rsidR="00C37D2E" w:rsidRPr="003218E1">
        <w:t xml:space="preserve"> </w:t>
      </w:r>
      <w:r w:rsidR="00C37D2E" w:rsidRPr="003218E1">
        <w:rPr>
          <w:bdr w:val="none" w:sz="0" w:space="0" w:color="auto" w:frame="1"/>
          <w:shd w:val="clear" w:color="auto" w:fill="FFFFFF"/>
        </w:rPr>
        <w:t>№</w:t>
      </w:r>
      <w:r w:rsidR="00C37D2E" w:rsidRPr="003218E1">
        <w:t xml:space="preserve"> </w:t>
      </w:r>
      <w:r w:rsidR="00C37D2E" w:rsidRPr="003218E1">
        <w:rPr>
          <w:bdr w:val="none" w:sz="0" w:space="0" w:color="auto" w:frame="1"/>
          <w:shd w:val="clear" w:color="auto" w:fill="FFFFFF"/>
        </w:rPr>
        <w:t>9</w:t>
      </w:r>
      <w:r w:rsidR="00C37D2E" w:rsidRPr="003218E1">
        <w:t xml:space="preserve"> от </w:t>
      </w:r>
      <w:smartTag w:uri="urn:schemas-microsoft-com:office:smarttags" w:element="metricconverter">
        <w:smartTagPr>
          <w:attr w:name="ProductID" w:val="2005 г"/>
        </w:smartTagPr>
        <w:r w:rsidR="00C37D2E" w:rsidRPr="003218E1">
          <w:t>2005 г</w:t>
        </w:r>
      </w:smartTag>
      <w:r w:rsidR="00C37D2E" w:rsidRPr="003218E1">
        <w:t xml:space="preserve">. за условията и реда за създаване и поддържане на публичен </w:t>
      </w:r>
      <w:r w:rsidR="00C37D2E" w:rsidRPr="003218E1">
        <w:rPr>
          <w:bdr w:val="none" w:sz="0" w:space="0" w:color="auto" w:frame="1"/>
          <w:shd w:val="clear" w:color="auto" w:fill="FFFFFF"/>
        </w:rPr>
        <w:t>регистър</w:t>
      </w:r>
      <w:r w:rsidR="00C37D2E" w:rsidRPr="003218E1">
        <w:t xml:space="preserve"> на обектите с обществено предназначение, контролирани от регионалните здравни инспекции (обн., </w:t>
      </w:r>
      <w:r w:rsidR="00C37D2E" w:rsidRPr="00DC3071">
        <w:t xml:space="preserve">ДВ, </w:t>
      </w:r>
      <w:hyperlink r:id="rId5" w:history="1">
        <w:r w:rsidR="00DC3071" w:rsidRPr="00DC3071">
          <w:rPr>
            <w:rStyle w:val="Hyperlink"/>
            <w:rFonts w:eastAsia="SimSun"/>
            <w:color w:val="000000"/>
            <w:u w:val="none"/>
            <w:lang w:val="ru-RU"/>
          </w:rPr>
          <w:t>бр. 28</w:t>
        </w:r>
      </w:hyperlink>
      <w:r w:rsidR="00C37D2E" w:rsidRPr="00DC3071">
        <w:t xml:space="preserve"> от </w:t>
      </w:r>
      <w:smartTag w:uri="urn:schemas-microsoft-com:office:smarttags" w:element="metricconverter">
        <w:smartTagPr>
          <w:attr w:name="ProductID" w:val="2005 г"/>
        </w:smartTagPr>
        <w:r w:rsidR="00C37D2E" w:rsidRPr="00DC3071">
          <w:t>2005 г</w:t>
        </w:r>
      </w:smartTag>
      <w:r w:rsidR="00C37D2E" w:rsidRPr="00DC3071">
        <w:t xml:space="preserve">., посл. изм., бр. 38 от </w:t>
      </w:r>
      <w:smartTag w:uri="urn:schemas-microsoft-com:office:smarttags" w:element="metricconverter">
        <w:smartTagPr>
          <w:attr w:name="ProductID" w:val="2011 г"/>
        </w:smartTagPr>
        <w:r w:rsidR="00C37D2E" w:rsidRPr="00DC3071">
          <w:t>2011 г</w:t>
        </w:r>
      </w:smartTag>
      <w:r w:rsidR="00C37D2E" w:rsidRPr="00DC3071">
        <w:t>.)</w:t>
      </w:r>
      <w:r w:rsidR="006E7C32" w:rsidRPr="00DC3071">
        <w:t xml:space="preserve"> и инфирмацията в него се</w:t>
      </w:r>
      <w:r w:rsidR="006E7C32">
        <w:t xml:space="preserve"> актуализира непрекъснато</w:t>
      </w:r>
      <w:r w:rsidR="00C37D2E" w:rsidRPr="003218E1">
        <w:t>.</w:t>
      </w:r>
    </w:p>
    <w:p w:rsidR="003C0671" w:rsidRDefault="006E7C32" w:rsidP="003C0671">
      <w:pPr>
        <w:ind w:firstLine="709"/>
        <w:jc w:val="both"/>
      </w:pPr>
      <w:r>
        <w:t xml:space="preserve">Водените </w:t>
      </w:r>
      <w:r w:rsidRPr="009734DA">
        <w:t xml:space="preserve">в Регистъра на обекти с обществено </w:t>
      </w:r>
      <w:r w:rsidR="00F94732">
        <w:t xml:space="preserve">предназначение </w:t>
      </w:r>
      <w:r w:rsidR="007D21A9" w:rsidRPr="00A304D9">
        <w:rPr>
          <w:lang w:val="ru-RU"/>
        </w:rPr>
        <w:t>12</w:t>
      </w:r>
      <w:r w:rsidR="00DD4F17" w:rsidRPr="00DD4F17">
        <w:rPr>
          <w:lang w:val="ru-RU"/>
        </w:rPr>
        <w:t>5</w:t>
      </w:r>
      <w:r>
        <w:t xml:space="preserve"> обекти, източници на нейонизиращи лъчения</w:t>
      </w:r>
      <w:r w:rsidR="00B35C01">
        <w:t xml:space="preserve"> са разположени в следните общини:</w:t>
      </w:r>
    </w:p>
    <w:p w:rsidR="00BE77F4" w:rsidRPr="006B687F" w:rsidRDefault="00BE77F4" w:rsidP="00BE77F4">
      <w:pPr>
        <w:ind w:firstLine="539"/>
        <w:jc w:val="both"/>
        <w:rPr>
          <w:b/>
          <w:sz w:val="28"/>
          <w:szCs w:val="28"/>
          <w:lang w:val="ru-RU"/>
        </w:rPr>
      </w:pPr>
    </w:p>
    <w:p w:rsidR="00BE77F4" w:rsidRPr="00BE77F4" w:rsidRDefault="00576816" w:rsidP="00BE77F4">
      <w:pPr>
        <w:ind w:firstLine="539"/>
        <w:jc w:val="both"/>
        <w:rPr>
          <w:lang w:val="ru-RU"/>
        </w:rPr>
      </w:pPr>
      <w:r>
        <w:rPr>
          <w:lang w:val="ru-RU"/>
        </w:rPr>
        <w:t xml:space="preserve">1. Община Борован – </w:t>
      </w:r>
      <w:r w:rsidR="004965D2">
        <w:rPr>
          <w:lang w:val="ru-RU"/>
        </w:rPr>
        <w:t>6</w:t>
      </w:r>
      <w:r w:rsidR="00BE77F4">
        <w:rPr>
          <w:lang w:val="ru-RU"/>
        </w:rPr>
        <w:t xml:space="preserve"> бр.</w:t>
      </w:r>
    </w:p>
    <w:p w:rsidR="00BE77F4" w:rsidRPr="00BE77F4" w:rsidRDefault="00F7039C" w:rsidP="00BE77F4">
      <w:pPr>
        <w:ind w:firstLine="539"/>
        <w:jc w:val="both"/>
        <w:rPr>
          <w:lang w:val="ru-RU"/>
        </w:rPr>
      </w:pPr>
      <w:r>
        <w:rPr>
          <w:lang w:val="ru-RU"/>
        </w:rPr>
        <w:t xml:space="preserve">2. Община Бяла Слатина – </w:t>
      </w:r>
      <w:r w:rsidR="004965D2">
        <w:rPr>
          <w:lang w:val="ru-RU"/>
        </w:rPr>
        <w:t>20</w:t>
      </w:r>
      <w:r w:rsidR="00BE77F4" w:rsidRPr="00BE77F4">
        <w:rPr>
          <w:lang w:val="ru-RU"/>
        </w:rPr>
        <w:t xml:space="preserve"> бр.</w:t>
      </w:r>
    </w:p>
    <w:p w:rsidR="00BE77F4" w:rsidRPr="00BE77F4" w:rsidRDefault="00B43C5C" w:rsidP="00BE77F4">
      <w:pPr>
        <w:ind w:firstLine="539"/>
        <w:jc w:val="both"/>
        <w:rPr>
          <w:lang w:val="ru-RU"/>
        </w:rPr>
      </w:pPr>
      <w:r>
        <w:rPr>
          <w:lang w:val="ru-RU"/>
        </w:rPr>
        <w:t xml:space="preserve">3. Община Враца – </w:t>
      </w:r>
      <w:r w:rsidR="005C128E">
        <w:rPr>
          <w:lang w:val="ru-RU"/>
        </w:rPr>
        <w:t>43</w:t>
      </w:r>
      <w:r w:rsidR="00BE77F4" w:rsidRPr="00BE77F4">
        <w:rPr>
          <w:lang w:val="ru-RU"/>
        </w:rPr>
        <w:t xml:space="preserve"> бр.</w:t>
      </w:r>
    </w:p>
    <w:p w:rsidR="00BE77F4" w:rsidRPr="00BE77F4" w:rsidRDefault="006F3D2A" w:rsidP="00BE77F4">
      <w:pPr>
        <w:ind w:firstLine="539"/>
        <w:jc w:val="both"/>
        <w:rPr>
          <w:lang w:val="ru-RU"/>
        </w:rPr>
      </w:pPr>
      <w:r>
        <w:rPr>
          <w:lang w:val="ru-RU"/>
        </w:rPr>
        <w:t xml:space="preserve">4. Община Козлодуй – </w:t>
      </w:r>
      <w:r w:rsidR="004965D2">
        <w:rPr>
          <w:lang w:val="ru-RU"/>
        </w:rPr>
        <w:t>12</w:t>
      </w:r>
      <w:r w:rsidR="00BE77F4" w:rsidRPr="00BE77F4">
        <w:rPr>
          <w:lang w:val="ru-RU"/>
        </w:rPr>
        <w:t xml:space="preserve"> бр.</w:t>
      </w:r>
    </w:p>
    <w:p w:rsidR="00BE77F4" w:rsidRPr="00BE77F4" w:rsidRDefault="001A1829" w:rsidP="00BE77F4">
      <w:pPr>
        <w:ind w:firstLine="539"/>
        <w:jc w:val="both"/>
        <w:rPr>
          <w:lang w:val="ru-RU"/>
        </w:rPr>
      </w:pPr>
      <w:r>
        <w:rPr>
          <w:lang w:val="ru-RU"/>
        </w:rPr>
        <w:t>5. Община Криводол –  6</w:t>
      </w:r>
      <w:r w:rsidR="00BE77F4" w:rsidRPr="00BE77F4">
        <w:rPr>
          <w:lang w:val="ru-RU"/>
        </w:rPr>
        <w:t xml:space="preserve"> бр.</w:t>
      </w:r>
    </w:p>
    <w:p w:rsidR="00BE77F4" w:rsidRPr="00BE77F4" w:rsidRDefault="00B43C5C" w:rsidP="00BE77F4">
      <w:pPr>
        <w:ind w:firstLine="539"/>
        <w:jc w:val="both"/>
        <w:rPr>
          <w:lang w:val="ru-RU"/>
        </w:rPr>
      </w:pPr>
      <w:r>
        <w:rPr>
          <w:lang w:val="ru-RU"/>
        </w:rPr>
        <w:t xml:space="preserve">6. Община Мездра – </w:t>
      </w:r>
      <w:r w:rsidR="004965D2">
        <w:t>11</w:t>
      </w:r>
      <w:r w:rsidR="00BE77F4" w:rsidRPr="00BE77F4">
        <w:rPr>
          <w:lang w:val="ru-RU"/>
        </w:rPr>
        <w:t xml:space="preserve"> бр.</w:t>
      </w:r>
    </w:p>
    <w:p w:rsidR="00BE77F4" w:rsidRPr="00BE77F4" w:rsidRDefault="00BE77F4" w:rsidP="00BE77F4">
      <w:pPr>
        <w:ind w:firstLine="539"/>
        <w:jc w:val="both"/>
        <w:rPr>
          <w:lang w:val="ru-RU"/>
        </w:rPr>
      </w:pPr>
      <w:r w:rsidRPr="00BE77F4">
        <w:rPr>
          <w:lang w:val="ru-RU"/>
        </w:rPr>
        <w:t>7. Община Ми</w:t>
      </w:r>
      <w:r>
        <w:rPr>
          <w:lang w:val="ru-RU"/>
        </w:rPr>
        <w:t xml:space="preserve">зия – </w:t>
      </w:r>
      <w:r w:rsidR="001A1829">
        <w:rPr>
          <w:lang w:val="ru-RU"/>
        </w:rPr>
        <w:t>5</w:t>
      </w:r>
      <w:r w:rsidR="00BD778A">
        <w:rPr>
          <w:lang w:val="ru-RU"/>
        </w:rPr>
        <w:t xml:space="preserve"> бр.</w:t>
      </w:r>
    </w:p>
    <w:p w:rsidR="00BE77F4" w:rsidRPr="00BE77F4" w:rsidRDefault="006F3D2A" w:rsidP="00BE77F4">
      <w:pPr>
        <w:ind w:firstLine="539"/>
        <w:jc w:val="both"/>
        <w:rPr>
          <w:lang w:val="ru-RU"/>
        </w:rPr>
      </w:pPr>
      <w:r>
        <w:rPr>
          <w:lang w:val="ru-RU"/>
        </w:rPr>
        <w:t xml:space="preserve">8. Община Оряхово – </w:t>
      </w:r>
      <w:r w:rsidR="004965D2">
        <w:t>12</w:t>
      </w:r>
      <w:r w:rsidR="00BE77F4" w:rsidRPr="00BE77F4">
        <w:rPr>
          <w:lang w:val="ru-RU"/>
        </w:rPr>
        <w:t xml:space="preserve"> бр.</w:t>
      </w:r>
    </w:p>
    <w:p w:rsidR="00BE77F4" w:rsidRPr="00BE77F4" w:rsidRDefault="00BE77F4" w:rsidP="00BE77F4">
      <w:pPr>
        <w:ind w:firstLine="539"/>
        <w:jc w:val="both"/>
        <w:rPr>
          <w:lang w:val="ru-RU"/>
        </w:rPr>
      </w:pPr>
      <w:r w:rsidRPr="00BE77F4">
        <w:rPr>
          <w:lang w:val="ru-RU"/>
        </w:rPr>
        <w:t>9. Община Рома</w:t>
      </w:r>
      <w:r w:rsidR="006F3D2A">
        <w:rPr>
          <w:lang w:val="ru-RU"/>
        </w:rPr>
        <w:t xml:space="preserve">н – </w:t>
      </w:r>
      <w:r w:rsidR="004965D2">
        <w:rPr>
          <w:lang w:val="ru-RU"/>
        </w:rPr>
        <w:t>5</w:t>
      </w:r>
      <w:r w:rsidRPr="00BE77F4">
        <w:rPr>
          <w:lang w:val="ru-RU"/>
        </w:rPr>
        <w:t xml:space="preserve"> бр.</w:t>
      </w:r>
    </w:p>
    <w:p w:rsidR="00BE77F4" w:rsidRPr="00BE77F4" w:rsidRDefault="004965D2" w:rsidP="00BE77F4">
      <w:pPr>
        <w:jc w:val="both"/>
        <w:rPr>
          <w:lang w:val="ru-RU"/>
        </w:rPr>
      </w:pPr>
      <w:r>
        <w:rPr>
          <w:lang w:val="ru-RU"/>
        </w:rPr>
        <w:t xml:space="preserve">       10. Община Хайредин – 5</w:t>
      </w:r>
      <w:r w:rsidR="00BE77F4" w:rsidRPr="00BE77F4">
        <w:rPr>
          <w:lang w:val="ru-RU"/>
        </w:rPr>
        <w:t xml:space="preserve"> бр.</w:t>
      </w:r>
    </w:p>
    <w:p w:rsidR="006C648F" w:rsidRDefault="006C648F" w:rsidP="008271B7">
      <w:pPr>
        <w:jc w:val="both"/>
        <w:rPr>
          <w:color w:val="000000"/>
        </w:rPr>
      </w:pPr>
    </w:p>
    <w:p w:rsidR="0058799B" w:rsidRDefault="0058799B" w:rsidP="006A74F2">
      <w:pPr>
        <w:jc w:val="both"/>
        <w:rPr>
          <w:b/>
          <w:u w:val="single"/>
          <w:lang w:val="ru-RU"/>
        </w:rPr>
      </w:pPr>
    </w:p>
    <w:p w:rsidR="00424361" w:rsidRDefault="00424361" w:rsidP="00424361">
      <w:pPr>
        <w:ind w:firstLine="709"/>
        <w:jc w:val="both"/>
        <w:rPr>
          <w:b/>
          <w:u w:val="single"/>
        </w:rPr>
      </w:pPr>
      <w:r w:rsidRPr="00424361">
        <w:rPr>
          <w:b/>
          <w:u w:val="single"/>
          <w:lang w:val="ru-RU"/>
        </w:rPr>
        <w:t>2</w:t>
      </w:r>
      <w:r w:rsidRPr="0030041F">
        <w:rPr>
          <w:b/>
          <w:u w:val="single"/>
          <w:lang w:val="ru-RU"/>
        </w:rPr>
        <w:t xml:space="preserve">. </w:t>
      </w:r>
      <w:r w:rsidR="00285314">
        <w:rPr>
          <w:b/>
          <w:u w:val="single"/>
        </w:rPr>
        <w:t>Разпределение на обектите,</w:t>
      </w:r>
      <w:r w:rsidR="001855D1">
        <w:rPr>
          <w:b/>
          <w:u w:val="single"/>
        </w:rPr>
        <w:t xml:space="preserve"> </w:t>
      </w:r>
      <w:r w:rsidR="00285314">
        <w:rPr>
          <w:b/>
          <w:u w:val="single"/>
        </w:rPr>
        <w:t>изто</w:t>
      </w:r>
      <w:r w:rsidR="00050A41">
        <w:rPr>
          <w:b/>
          <w:u w:val="single"/>
        </w:rPr>
        <w:t>чници на ЕМП, с</w:t>
      </w:r>
      <w:r w:rsidR="00285314">
        <w:rPr>
          <w:b/>
          <w:u w:val="single"/>
        </w:rPr>
        <w:t>поред собственика</w:t>
      </w:r>
    </w:p>
    <w:p w:rsidR="00BA31CD" w:rsidRDefault="00BA31CD" w:rsidP="006A74F2">
      <w:pPr>
        <w:jc w:val="both"/>
        <w:rPr>
          <w:b/>
          <w:u w:val="single"/>
        </w:rPr>
      </w:pPr>
    </w:p>
    <w:p w:rsidR="00285314" w:rsidRDefault="00F63041" w:rsidP="00285314">
      <w:pPr>
        <w:ind w:firstLine="709"/>
        <w:jc w:val="both"/>
      </w:pPr>
      <w:r>
        <w:t xml:space="preserve">Регистрираните  </w:t>
      </w:r>
      <w:r w:rsidR="00A304D9" w:rsidRPr="00A304D9">
        <w:rPr>
          <w:lang w:val="ru-RU"/>
        </w:rPr>
        <w:t>12</w:t>
      </w:r>
      <w:r w:rsidR="0058799B" w:rsidRPr="0058799B">
        <w:rPr>
          <w:lang w:val="ru-RU"/>
        </w:rPr>
        <w:t>5</w:t>
      </w:r>
      <w:r w:rsidR="00117778">
        <w:t xml:space="preserve"> обекти</w:t>
      </w:r>
      <w:r w:rsidR="00285314">
        <w:t>, източници на нейонизиращи лъчения се стопанисват от:</w:t>
      </w:r>
    </w:p>
    <w:p w:rsidR="00285314" w:rsidRPr="006B687F" w:rsidRDefault="00285314" w:rsidP="00C45BCE">
      <w:pPr>
        <w:jc w:val="both"/>
        <w:rPr>
          <w:b/>
          <w:sz w:val="28"/>
          <w:szCs w:val="28"/>
          <w:lang w:val="ru-RU"/>
        </w:rPr>
      </w:pPr>
    </w:p>
    <w:p w:rsidR="00285314" w:rsidRPr="00BE77F4" w:rsidRDefault="00285314" w:rsidP="00285314">
      <w:pPr>
        <w:ind w:firstLine="539"/>
        <w:jc w:val="both"/>
        <w:rPr>
          <w:lang w:val="ru-RU"/>
        </w:rPr>
      </w:pPr>
      <w:r>
        <w:rPr>
          <w:lang w:val="ru-RU"/>
        </w:rPr>
        <w:t xml:space="preserve">1. </w:t>
      </w:r>
      <w:r w:rsidR="00A87DC5">
        <w:t>„Мобилтел” ЕА</w:t>
      </w:r>
      <w:r w:rsidR="00A87DC5" w:rsidRPr="00345D58">
        <w:t>Д</w:t>
      </w:r>
      <w:r w:rsidR="00F63EC9">
        <w:rPr>
          <w:lang w:val="ru-RU"/>
        </w:rPr>
        <w:t xml:space="preserve"> – </w:t>
      </w:r>
      <w:r w:rsidR="003D5E80">
        <w:rPr>
          <w:lang w:val="ru-RU"/>
        </w:rPr>
        <w:t>32</w:t>
      </w:r>
      <w:r>
        <w:rPr>
          <w:lang w:val="ru-RU"/>
        </w:rPr>
        <w:t xml:space="preserve"> бр.</w:t>
      </w:r>
    </w:p>
    <w:p w:rsidR="00285314" w:rsidRPr="00BE77F4" w:rsidRDefault="00285314" w:rsidP="00285314">
      <w:pPr>
        <w:ind w:firstLine="539"/>
        <w:jc w:val="both"/>
        <w:rPr>
          <w:lang w:val="ru-RU"/>
        </w:rPr>
      </w:pPr>
      <w:r>
        <w:rPr>
          <w:lang w:val="ru-RU"/>
        </w:rPr>
        <w:t xml:space="preserve">2. </w:t>
      </w:r>
      <w:r w:rsidR="00A87DC5">
        <w:t>„БТК” А</w:t>
      </w:r>
      <w:r w:rsidR="00A87DC5" w:rsidRPr="00345D58">
        <w:t xml:space="preserve">Д </w:t>
      </w:r>
      <w:r w:rsidR="00A87DC5">
        <w:t xml:space="preserve"> - </w:t>
      </w:r>
      <w:r w:rsidR="00AE0AFE">
        <w:rPr>
          <w:lang w:val="ru-RU"/>
        </w:rPr>
        <w:t>5</w:t>
      </w:r>
      <w:r w:rsidR="005D793C" w:rsidRPr="005D793C">
        <w:rPr>
          <w:lang w:val="ru-RU"/>
        </w:rPr>
        <w:t>0</w:t>
      </w:r>
      <w:r w:rsidRPr="00BE77F4">
        <w:rPr>
          <w:lang w:val="ru-RU"/>
        </w:rPr>
        <w:t xml:space="preserve"> бр.</w:t>
      </w:r>
    </w:p>
    <w:p w:rsidR="00285314" w:rsidRDefault="00285314" w:rsidP="00285314">
      <w:pPr>
        <w:ind w:firstLine="539"/>
        <w:jc w:val="both"/>
      </w:pPr>
      <w:r>
        <w:rPr>
          <w:lang w:val="ru-RU"/>
        </w:rPr>
        <w:t xml:space="preserve">3. </w:t>
      </w:r>
      <w:r w:rsidR="00A87DC5">
        <w:t>„Космо България Мобайл” ЕА</w:t>
      </w:r>
      <w:r w:rsidR="00A87DC5" w:rsidRPr="00345D58">
        <w:t xml:space="preserve">Д </w:t>
      </w:r>
      <w:r w:rsidR="00FF1464">
        <w:rPr>
          <w:lang w:val="ru-RU"/>
        </w:rPr>
        <w:t xml:space="preserve"> – </w:t>
      </w:r>
      <w:r w:rsidR="003D5E80">
        <w:rPr>
          <w:lang w:val="ru-RU"/>
        </w:rPr>
        <w:t>8</w:t>
      </w:r>
      <w:r w:rsidRPr="00BE77F4">
        <w:rPr>
          <w:lang w:val="ru-RU"/>
        </w:rPr>
        <w:t xml:space="preserve"> бр.</w:t>
      </w:r>
    </w:p>
    <w:p w:rsidR="0058799B" w:rsidRDefault="00F12579" w:rsidP="00285314">
      <w:pPr>
        <w:ind w:firstLine="539"/>
        <w:jc w:val="both"/>
      </w:pPr>
      <w:r>
        <w:t xml:space="preserve">4. „Теленор България” ЕАД – </w:t>
      </w:r>
      <w:r w:rsidR="0058799B">
        <w:t>2</w:t>
      </w:r>
      <w:r>
        <w:t>7</w:t>
      </w:r>
      <w:r w:rsidR="0058799B">
        <w:t xml:space="preserve"> бр.</w:t>
      </w:r>
    </w:p>
    <w:p w:rsidR="0058799B" w:rsidRPr="006A74F2" w:rsidRDefault="00AE0AFE" w:rsidP="006A74F2">
      <w:pPr>
        <w:ind w:firstLine="539"/>
        <w:jc w:val="both"/>
      </w:pPr>
      <w:r>
        <w:t>5. „А1 България” ЕАД -  8 бр.</w:t>
      </w:r>
    </w:p>
    <w:p w:rsidR="0058799B" w:rsidRDefault="0058799B" w:rsidP="00B57694">
      <w:pPr>
        <w:ind w:firstLine="708"/>
        <w:jc w:val="both"/>
        <w:rPr>
          <w:b/>
          <w:u w:val="single"/>
        </w:rPr>
      </w:pPr>
    </w:p>
    <w:p w:rsidR="00521554" w:rsidRPr="001C2E40" w:rsidRDefault="008A55A3" w:rsidP="00B57694">
      <w:pPr>
        <w:ind w:firstLine="708"/>
        <w:jc w:val="both"/>
        <w:rPr>
          <w:b/>
          <w:u w:val="single"/>
          <w:lang w:val="ru-RU"/>
        </w:rPr>
      </w:pPr>
      <w:r>
        <w:rPr>
          <w:b/>
          <w:u w:val="single"/>
        </w:rPr>
        <w:t>3</w:t>
      </w:r>
      <w:r w:rsidR="0095328F" w:rsidRPr="0030041F">
        <w:rPr>
          <w:b/>
          <w:u w:val="single"/>
        </w:rPr>
        <w:t>.</w:t>
      </w:r>
      <w:r w:rsidR="002C60BD" w:rsidRPr="0030041F">
        <w:rPr>
          <w:b/>
          <w:u w:val="single"/>
        </w:rPr>
        <w:t xml:space="preserve"> </w:t>
      </w:r>
      <w:r w:rsidR="00521554">
        <w:rPr>
          <w:b/>
          <w:u w:val="single"/>
        </w:rPr>
        <w:t>Цел на мониторинга</w:t>
      </w:r>
    </w:p>
    <w:p w:rsidR="00BA31CD" w:rsidRDefault="00BA31CD" w:rsidP="006A74F2">
      <w:pPr>
        <w:jc w:val="both"/>
      </w:pPr>
    </w:p>
    <w:p w:rsidR="00521554" w:rsidRPr="00521554" w:rsidRDefault="00521554" w:rsidP="00521554">
      <w:pPr>
        <w:ind w:firstLine="709"/>
        <w:jc w:val="both"/>
      </w:pPr>
      <w:r>
        <w:t>Ц</w:t>
      </w:r>
      <w:r w:rsidRPr="00465C31">
        <w:t>ел</w:t>
      </w:r>
      <w:r w:rsidR="00942845">
        <w:t xml:space="preserve"> на мониторинга през </w:t>
      </w:r>
      <w:smartTag w:uri="urn:schemas-microsoft-com:office:smarttags" w:element="metricconverter">
        <w:smartTagPr>
          <w:attr w:name="ProductID" w:val="2018 г"/>
        </w:smartTagPr>
        <w:r w:rsidR="00942845">
          <w:t>201</w:t>
        </w:r>
        <w:r w:rsidR="00077CC6" w:rsidRPr="001C2E40">
          <w:rPr>
            <w:lang w:val="ru-RU"/>
          </w:rPr>
          <w:t>8</w:t>
        </w:r>
        <w:r w:rsidR="006A74F2">
          <w:rPr>
            <w:lang w:val="ru-RU"/>
          </w:rPr>
          <w:t xml:space="preserve"> </w:t>
        </w:r>
        <w:r>
          <w:t>г</w:t>
        </w:r>
      </w:smartTag>
      <w:r>
        <w:t>. бе</w:t>
      </w:r>
      <w:r w:rsidRPr="00465C31">
        <w:t xml:space="preserve"> установяване съответствието на нивата на електромагнитните полета с действащите норми и изисквани</w:t>
      </w:r>
      <w:r w:rsidR="00E11B63">
        <w:t>я, съгласно Наредба № 9 от 1991</w:t>
      </w:r>
      <w:r w:rsidRPr="00465C31">
        <w:t>г. на МЗ и МОСВ за пределно допустими нива на електромагнитни полета в населени територии и определяне на хигиенно-защитни зони около излъчващи обекти (о</w:t>
      </w:r>
      <w:r w:rsidRPr="00465C31">
        <w:rPr>
          <w:iCs/>
          <w:lang w:val="ru-RU"/>
        </w:rPr>
        <w:t xml:space="preserve">бн., ДВ, бр. </w:t>
      </w:r>
      <w:r w:rsidRPr="00465C31">
        <w:rPr>
          <w:bCs/>
          <w:lang w:val="ru-RU"/>
        </w:rPr>
        <w:t>35</w:t>
      </w:r>
      <w:r w:rsidRPr="00465C31">
        <w:rPr>
          <w:iCs/>
          <w:lang w:val="ru-RU"/>
        </w:rPr>
        <w:t xml:space="preserve"> от </w:t>
      </w:r>
      <w:smartTag w:uri="urn:schemas-microsoft-com:office:smarttags" w:element="metricconverter">
        <w:smartTagPr>
          <w:attr w:name="ProductID" w:val="1991 г"/>
        </w:smartTagPr>
        <w:r w:rsidRPr="00465C31">
          <w:rPr>
            <w:iCs/>
            <w:lang w:val="ru-RU"/>
          </w:rPr>
          <w:t>1991 г</w:t>
        </w:r>
      </w:smartTag>
      <w:r w:rsidRPr="00465C31">
        <w:rPr>
          <w:bCs/>
          <w:iCs/>
          <w:lang w:val="ru-RU"/>
        </w:rPr>
        <w:t xml:space="preserve">.). </w:t>
      </w:r>
    </w:p>
    <w:p w:rsidR="00C20024" w:rsidRPr="00B3050A" w:rsidRDefault="00101597" w:rsidP="00B3050A">
      <w:pPr>
        <w:ind w:firstLine="709"/>
        <w:jc w:val="both"/>
        <w:rPr>
          <w:bCs/>
          <w:iCs/>
          <w:lang w:val="ru-RU"/>
        </w:rPr>
      </w:pPr>
      <w:r>
        <w:lastRenderedPageBreak/>
        <w:t>Мо</w:t>
      </w:r>
      <w:r w:rsidR="001C2E40">
        <w:t>ниторингът се провежда за пе</w:t>
      </w:r>
      <w:r w:rsidR="00B3155B">
        <w:t>т</w:t>
      </w:r>
      <w:r w:rsidR="00592DE0">
        <w:t>и</w:t>
      </w:r>
      <w:r w:rsidR="00F2767D">
        <w:t xml:space="preserve"> път  от РЗИ</w:t>
      </w:r>
      <w:r w:rsidR="00564AFF">
        <w:t xml:space="preserve"> -</w:t>
      </w:r>
      <w:r w:rsidR="00F2767D">
        <w:t xml:space="preserve"> Враца и имаше за ц</w:t>
      </w:r>
      <w:r w:rsidR="00525C98">
        <w:t>ел  извършване на</w:t>
      </w:r>
      <w:r w:rsidR="00521554">
        <w:t xml:space="preserve"> измервания</w:t>
      </w:r>
      <w:r w:rsidR="0032566C">
        <w:t xml:space="preserve"> и оценка</w:t>
      </w:r>
      <w:r w:rsidR="00F2767D" w:rsidRPr="003218E1">
        <w:t xml:space="preserve"> на елек</w:t>
      </w:r>
      <w:r w:rsidR="00F2767D">
        <w:t>тромагнитните полета в сградите</w:t>
      </w:r>
      <w:r w:rsidR="00F2767D" w:rsidRPr="003218E1">
        <w:t xml:space="preserve"> и прилежащите терени на детски, учебни и лечебни заведения</w:t>
      </w:r>
      <w:r w:rsidR="00F2767D" w:rsidRPr="00F2767D">
        <w:rPr>
          <w:bCs/>
          <w:iCs/>
          <w:lang w:val="ru-RU"/>
        </w:rPr>
        <w:t xml:space="preserve"> </w:t>
      </w:r>
      <w:r w:rsidR="00F2767D" w:rsidRPr="003218E1">
        <w:rPr>
          <w:bCs/>
          <w:iCs/>
          <w:lang w:val="ru-RU"/>
        </w:rPr>
        <w:t xml:space="preserve">обекти, </w:t>
      </w:r>
      <w:r w:rsidR="00F2767D">
        <w:rPr>
          <w:bCs/>
          <w:iCs/>
          <w:lang w:val="ru-RU"/>
        </w:rPr>
        <w:t xml:space="preserve">както и в обекти </w:t>
      </w:r>
      <w:r w:rsidR="00F2767D" w:rsidRPr="003218E1">
        <w:rPr>
          <w:bCs/>
          <w:iCs/>
          <w:lang w:val="ru-RU"/>
        </w:rPr>
        <w:t xml:space="preserve">източници на нейонизиращи лъчения, разположени </w:t>
      </w:r>
      <w:r w:rsidR="00F2767D" w:rsidRPr="003218E1">
        <w:rPr>
          <w:bCs/>
          <w:iCs/>
        </w:rPr>
        <w:t>на територия с голяма концентрация на население и жилищни сгради (централна градска част и жилищни комплекси)</w:t>
      </w:r>
      <w:r w:rsidR="00D628AC">
        <w:rPr>
          <w:bCs/>
          <w:iCs/>
          <w:lang w:val="ru-RU"/>
        </w:rPr>
        <w:t xml:space="preserve"> в </w:t>
      </w:r>
      <w:r w:rsidR="00BD456E">
        <w:rPr>
          <w:bCs/>
          <w:iCs/>
          <w:lang w:val="ru-RU"/>
        </w:rPr>
        <w:t xml:space="preserve">четири </w:t>
      </w:r>
      <w:r w:rsidR="00D628AC">
        <w:rPr>
          <w:bCs/>
          <w:iCs/>
          <w:lang w:val="ru-RU"/>
        </w:rPr>
        <w:t>общини</w:t>
      </w:r>
      <w:r w:rsidR="00F2767D" w:rsidRPr="003218E1">
        <w:rPr>
          <w:bCs/>
          <w:iCs/>
          <w:lang w:val="ru-RU"/>
        </w:rPr>
        <w:t xml:space="preserve"> на територията на областта,</w:t>
      </w:r>
      <w:r w:rsidR="00F2767D">
        <w:t xml:space="preserve"> за да може в бъдеще да се проследят з</w:t>
      </w:r>
      <w:r w:rsidR="00AE505D" w:rsidRPr="004F3040">
        <w:t>дравни</w:t>
      </w:r>
      <w:r w:rsidR="00DD0440">
        <w:t>те</w:t>
      </w:r>
      <w:r w:rsidR="001E6D32">
        <w:t xml:space="preserve"> проблеми, произтичащи от въздействието на нейонизиращите лъчения</w:t>
      </w:r>
      <w:r w:rsidR="00AE505D" w:rsidRPr="004F3040">
        <w:t xml:space="preserve"> в населените места, к</w:t>
      </w:r>
      <w:r w:rsidR="00F2767D">
        <w:t>ато компонент на околната среда.</w:t>
      </w:r>
    </w:p>
    <w:p w:rsidR="00595619" w:rsidRPr="009B6B69" w:rsidRDefault="00C20024" w:rsidP="00E71771">
      <w:pPr>
        <w:pStyle w:val="Char1"/>
        <w:jc w:val="both"/>
        <w:rPr>
          <w:lang w:val="bg-BG"/>
        </w:rPr>
      </w:pPr>
      <w:r w:rsidRPr="00345D58">
        <w:tab/>
      </w:r>
    </w:p>
    <w:p w:rsidR="00052AB2" w:rsidRPr="0030041F" w:rsidRDefault="003B0E67" w:rsidP="003D7D8D">
      <w:pPr>
        <w:ind w:firstLine="708"/>
        <w:rPr>
          <w:b/>
          <w:u w:val="single"/>
        </w:rPr>
      </w:pPr>
      <w:r>
        <w:rPr>
          <w:b/>
          <w:u w:val="single"/>
        </w:rPr>
        <w:t>4</w:t>
      </w:r>
      <w:r w:rsidR="003D7D8D" w:rsidRPr="0030041F">
        <w:rPr>
          <w:b/>
          <w:u w:val="single"/>
        </w:rPr>
        <w:t>.</w:t>
      </w:r>
      <w:r w:rsidR="00E71771" w:rsidRPr="00E71771">
        <w:rPr>
          <w:b/>
          <w:u w:val="single"/>
          <w:lang w:val="ru-RU"/>
        </w:rPr>
        <w:t xml:space="preserve"> </w:t>
      </w:r>
      <w:r w:rsidR="0011365C">
        <w:rPr>
          <w:b/>
          <w:u w:val="single"/>
        </w:rPr>
        <w:t>Обекти подлежащи на мониторинг</w:t>
      </w:r>
    </w:p>
    <w:p w:rsidR="00BA31CD" w:rsidRDefault="00BA31CD" w:rsidP="003D7D8D">
      <w:pPr>
        <w:ind w:firstLine="708"/>
        <w:rPr>
          <w:b/>
          <w:sz w:val="28"/>
          <w:szCs w:val="28"/>
          <w:u w:val="single"/>
        </w:rPr>
      </w:pPr>
    </w:p>
    <w:p w:rsidR="005B5470" w:rsidRDefault="005B5470" w:rsidP="005B5470">
      <w:pPr>
        <w:ind w:firstLine="720"/>
        <w:jc w:val="both"/>
        <w:rPr>
          <w:lang w:val="ru-RU"/>
        </w:rPr>
      </w:pPr>
      <w:r>
        <w:rPr>
          <w:lang w:val="ru-RU"/>
        </w:rPr>
        <w:t>Об</w:t>
      </w:r>
      <w:r w:rsidR="00FD40EC">
        <w:rPr>
          <w:lang w:val="ru-RU"/>
        </w:rPr>
        <w:t>ектите подлежащи на мониторинг</w:t>
      </w:r>
      <w:r>
        <w:rPr>
          <w:lang w:val="ru-RU"/>
        </w:rPr>
        <w:t xml:space="preserve"> са определени</w:t>
      </w:r>
      <w:r w:rsidRPr="002C503A">
        <w:rPr>
          <w:lang w:val="ru-RU"/>
        </w:rPr>
        <w:t xml:space="preserve"> в съответствие с нормативните изисквания и указания на МЗ</w:t>
      </w:r>
      <w:r>
        <w:rPr>
          <w:lang w:val="ru-RU"/>
        </w:rPr>
        <w:t>, както следва:</w:t>
      </w:r>
    </w:p>
    <w:p w:rsidR="005B5470" w:rsidRDefault="005B5470" w:rsidP="005B5470">
      <w:pPr>
        <w:ind w:firstLine="720"/>
        <w:jc w:val="both"/>
        <w:rPr>
          <w:lang w:val="ru-RU"/>
        </w:rPr>
      </w:pPr>
    </w:p>
    <w:p w:rsidR="005B5470" w:rsidRDefault="005B5470" w:rsidP="005B5470">
      <w:pPr>
        <w:ind w:firstLine="720"/>
        <w:jc w:val="both"/>
      </w:pPr>
      <w:r>
        <w:rPr>
          <w:lang w:val="ru-RU"/>
        </w:rPr>
        <w:t xml:space="preserve">1. Обекти </w:t>
      </w:r>
      <w:r w:rsidRPr="003218E1">
        <w:t xml:space="preserve">в сградите </w:t>
      </w:r>
      <w:r w:rsidRPr="003218E1">
        <w:rPr>
          <w:lang w:val="ru-RU"/>
        </w:rPr>
        <w:t>(</w:t>
      </w:r>
      <w:r w:rsidRPr="003218E1">
        <w:t>помещенията</w:t>
      </w:r>
      <w:r w:rsidRPr="003218E1">
        <w:rPr>
          <w:lang w:val="ru-RU"/>
        </w:rPr>
        <w:t>)</w:t>
      </w:r>
      <w:r w:rsidRPr="003218E1">
        <w:t xml:space="preserve"> и прилежащите терени на детски</w:t>
      </w:r>
      <w:r w:rsidR="006C28B7">
        <w:t>, учебн</w:t>
      </w:r>
      <w:r w:rsidR="0036549C">
        <w:t xml:space="preserve">и и лечебни заведения – </w:t>
      </w:r>
      <w:r w:rsidR="0036549C" w:rsidRPr="0036549C">
        <w:rPr>
          <w:lang w:val="ru-RU"/>
        </w:rPr>
        <w:t>4</w:t>
      </w:r>
      <w:r>
        <w:t xml:space="preserve"> бр.</w:t>
      </w:r>
    </w:p>
    <w:p w:rsidR="005B5470" w:rsidRPr="005B5470" w:rsidRDefault="005B5470" w:rsidP="005B5470">
      <w:pPr>
        <w:ind w:firstLine="720"/>
        <w:jc w:val="both"/>
      </w:pPr>
      <w:r>
        <w:t xml:space="preserve">2. Обекти, </w:t>
      </w:r>
      <w:r w:rsidRPr="003218E1">
        <w:rPr>
          <w:bCs/>
          <w:iCs/>
          <w:lang w:val="ru-RU"/>
        </w:rPr>
        <w:t xml:space="preserve">разположени </w:t>
      </w:r>
      <w:r w:rsidRPr="003218E1">
        <w:rPr>
          <w:bCs/>
          <w:iCs/>
        </w:rPr>
        <w:t>на територия с голяма концентрация на население и жилищни сгради (централна градска част и жилищни комплекси)</w:t>
      </w:r>
      <w:r w:rsidRPr="003218E1">
        <w:rPr>
          <w:bCs/>
          <w:iCs/>
          <w:lang w:val="ru-RU"/>
        </w:rPr>
        <w:t xml:space="preserve"> в големите гра</w:t>
      </w:r>
      <w:r>
        <w:rPr>
          <w:bCs/>
          <w:iCs/>
          <w:lang w:val="ru-RU"/>
        </w:rPr>
        <w:t>дове на територията</w:t>
      </w:r>
      <w:r w:rsidR="00616123">
        <w:rPr>
          <w:bCs/>
          <w:iCs/>
          <w:lang w:val="ru-RU"/>
        </w:rPr>
        <w:t xml:space="preserve"> </w:t>
      </w:r>
      <w:r w:rsidR="0036549C">
        <w:rPr>
          <w:bCs/>
          <w:iCs/>
          <w:lang w:val="ru-RU"/>
        </w:rPr>
        <w:t xml:space="preserve">на областта – </w:t>
      </w:r>
      <w:r w:rsidR="0036549C" w:rsidRPr="0036549C">
        <w:rPr>
          <w:bCs/>
          <w:iCs/>
          <w:lang w:val="ru-RU"/>
        </w:rPr>
        <w:t>8</w:t>
      </w:r>
      <w:r>
        <w:rPr>
          <w:bCs/>
          <w:iCs/>
          <w:lang w:val="ru-RU"/>
        </w:rPr>
        <w:t xml:space="preserve"> бр.</w:t>
      </w:r>
    </w:p>
    <w:p w:rsidR="00595619" w:rsidRDefault="00595619" w:rsidP="00B3050A">
      <w:pPr>
        <w:rPr>
          <w:b/>
          <w:u w:val="single"/>
        </w:rPr>
      </w:pPr>
    </w:p>
    <w:p w:rsidR="005B5470" w:rsidRPr="0030041F" w:rsidRDefault="005B5470" w:rsidP="005B5470">
      <w:pPr>
        <w:ind w:firstLine="708"/>
        <w:rPr>
          <w:b/>
          <w:u w:val="single"/>
        </w:rPr>
      </w:pPr>
      <w:r>
        <w:rPr>
          <w:b/>
          <w:u w:val="single"/>
        </w:rPr>
        <w:t>5</w:t>
      </w:r>
      <w:r w:rsidRPr="0030041F">
        <w:rPr>
          <w:b/>
          <w:u w:val="single"/>
        </w:rPr>
        <w:t>.</w:t>
      </w:r>
      <w:r w:rsidRPr="00E71771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Обекти с извършен на мониторинг</w:t>
      </w:r>
    </w:p>
    <w:p w:rsidR="005B5470" w:rsidRPr="005B5470" w:rsidRDefault="005B5470" w:rsidP="005B5470">
      <w:pPr>
        <w:rPr>
          <w:b/>
          <w:sz w:val="28"/>
          <w:szCs w:val="28"/>
          <w:u w:val="single"/>
          <w:lang w:val="ru-RU"/>
        </w:rPr>
      </w:pPr>
    </w:p>
    <w:p w:rsidR="0011365C" w:rsidRDefault="005B5470" w:rsidP="00BC4AD2">
      <w:pPr>
        <w:pStyle w:val="m"/>
        <w:tabs>
          <w:tab w:val="left" w:pos="360"/>
        </w:tabs>
        <w:ind w:firstLine="720"/>
      </w:pPr>
      <w:r>
        <w:rPr>
          <w:lang w:val="ru-RU"/>
        </w:rPr>
        <w:t>Мониторингът</w:t>
      </w:r>
      <w:r w:rsidR="009031B3">
        <w:rPr>
          <w:lang w:val="ru-RU"/>
        </w:rPr>
        <w:t xml:space="preserve"> </w:t>
      </w:r>
      <w:r w:rsidRPr="002C503A">
        <w:rPr>
          <w:lang w:val="ru-RU"/>
        </w:rPr>
        <w:t>е извършен в съответст</w:t>
      </w:r>
      <w:r>
        <w:rPr>
          <w:lang w:val="ru-RU"/>
        </w:rPr>
        <w:t xml:space="preserve">вие с нормативните изисквания и, </w:t>
      </w:r>
      <w:r w:rsidRPr="002C503A">
        <w:rPr>
          <w:lang w:val="ru-RU"/>
        </w:rPr>
        <w:t>указания</w:t>
      </w:r>
      <w:r>
        <w:rPr>
          <w:lang w:val="ru-RU"/>
        </w:rPr>
        <w:t>та на МЗ и с</w:t>
      </w:r>
      <w:r w:rsidRPr="003218E1">
        <w:t xml:space="preserve">ъгласно допълнителните разпоредби на </w:t>
      </w:r>
      <w:r w:rsidRPr="003218E1">
        <w:rPr>
          <w:bCs/>
        </w:rPr>
        <w:t>Закона за здравето,</w:t>
      </w:r>
      <w:r w:rsidRPr="003218E1">
        <w:t xml:space="preserve"> нейонизиращите лъчения в жилищни, производствени, обществени сгради и урбанизирани територии са фактори на жизнената среда</w:t>
      </w:r>
      <w:r w:rsidRPr="003218E1">
        <w:rPr>
          <w:bCs/>
        </w:rPr>
        <w:t xml:space="preserve"> и подлежат на контрол, а </w:t>
      </w:r>
      <w:r w:rsidRPr="003218E1">
        <w:t xml:space="preserve">обектите, източници на нейонизиращи лъчения са обекти с обществено предназначение и също подлежат на държавен здравен контрол, който се </w:t>
      </w:r>
      <w:r w:rsidRPr="003218E1">
        <w:rPr>
          <w:bCs/>
        </w:rPr>
        <w:t xml:space="preserve">извършва в съответствие в разпоредбите на </w:t>
      </w:r>
      <w:r w:rsidR="002D4DEF">
        <w:t>Наредба № 36 от 2009</w:t>
      </w:r>
      <w:r w:rsidRPr="003218E1">
        <w:t>г. за условията и реда за упражняване на държавен здравен конт</w:t>
      </w:r>
      <w:r w:rsidR="002D4DEF">
        <w:t>рол (обн., ДВ, бр. 63 от 2009</w:t>
      </w:r>
      <w:r w:rsidRPr="003218E1">
        <w:t>г</w:t>
      </w:r>
      <w:r w:rsidR="002D4DEF">
        <w:t>., изм. и доп., бр. 38 от 2011</w:t>
      </w:r>
      <w:r w:rsidRPr="003218E1">
        <w:t>г.).</w:t>
      </w:r>
    </w:p>
    <w:p w:rsidR="000D4BB3" w:rsidRPr="000D4BB3" w:rsidRDefault="000D4BB3" w:rsidP="000D4BB3">
      <w:pPr>
        <w:ind w:firstLine="709"/>
        <w:jc w:val="both"/>
        <w:rPr>
          <w:lang w:val="ru-RU"/>
        </w:rPr>
      </w:pPr>
      <w:r>
        <w:t>М</w:t>
      </w:r>
      <w:r w:rsidRPr="00465C31">
        <w:t>ониторинг</w:t>
      </w:r>
      <w:r>
        <w:t>ът</w:t>
      </w:r>
      <w:r w:rsidRPr="00465C31">
        <w:t xml:space="preserve"> на електромагнитни полета (ЕМП)</w:t>
      </w:r>
      <w:r w:rsidR="00E33AD0">
        <w:t xml:space="preserve"> през 2018</w:t>
      </w:r>
      <w:r>
        <w:t>г</w:t>
      </w:r>
      <w:r w:rsidR="00E33AD0">
        <w:t>. обхвана обекти в гр. Враца</w:t>
      </w:r>
      <w:r>
        <w:t>.</w:t>
      </w:r>
      <w:r w:rsidRPr="00465C31">
        <w:t xml:space="preserve"> </w:t>
      </w:r>
    </w:p>
    <w:p w:rsidR="00BC4AD2" w:rsidRPr="00465C31" w:rsidRDefault="00BC4AD2" w:rsidP="00BC4AD2">
      <w:pPr>
        <w:ind w:firstLine="709"/>
        <w:jc w:val="both"/>
      </w:pPr>
      <w:r>
        <w:t>РЗИ - Враца не разполага с уре</w:t>
      </w:r>
      <w:r w:rsidR="00C45BCE">
        <w:t>ди за извършване на измерването и установи контакт с РЗИ - Плевен</w:t>
      </w:r>
      <w:r w:rsidR="002B675D">
        <w:t>, която</w:t>
      </w:r>
      <w:r w:rsidR="00A7121A" w:rsidRPr="00A7121A">
        <w:rPr>
          <w:lang w:val="ru-RU"/>
        </w:rPr>
        <w:t xml:space="preserve"> </w:t>
      </w:r>
      <w:r w:rsidR="00C45BCE">
        <w:t>проведе измерванията на обектите</w:t>
      </w:r>
      <w:r w:rsidRPr="00465C31">
        <w:t>, подлежащ</w:t>
      </w:r>
      <w:r w:rsidR="00C45BCE">
        <w:t>и</w:t>
      </w:r>
      <w:r w:rsidRPr="00465C31">
        <w:t xml:space="preserve"> на такива. </w:t>
      </w:r>
    </w:p>
    <w:p w:rsidR="00521554" w:rsidRPr="002E3AB6" w:rsidRDefault="003E551A" w:rsidP="00521554">
      <w:pPr>
        <w:ind w:firstLine="709"/>
        <w:jc w:val="both"/>
        <w:rPr>
          <w:lang w:val="ru-RU"/>
        </w:rPr>
      </w:pPr>
      <w:r>
        <w:t>М</w:t>
      </w:r>
      <w:r w:rsidR="00521554" w:rsidRPr="00465C31">
        <w:t>ониторинг</w:t>
      </w:r>
      <w:r>
        <w:t>ът</w:t>
      </w:r>
      <w:r w:rsidR="00521554" w:rsidRPr="00465C31">
        <w:t xml:space="preserve"> на електромагнитни полета (ЕМП)</w:t>
      </w:r>
      <w:r w:rsidR="00521554">
        <w:t>,</w:t>
      </w:r>
      <w:r w:rsidR="00521554" w:rsidRPr="00465C31">
        <w:t xml:space="preserve"> включва: </w:t>
      </w:r>
    </w:p>
    <w:p w:rsidR="00B814B8" w:rsidRDefault="00521554" w:rsidP="00521554">
      <w:pPr>
        <w:ind w:firstLine="709"/>
        <w:jc w:val="both"/>
        <w:rPr>
          <w:bCs/>
          <w:iCs/>
          <w:lang w:val="ru-RU"/>
        </w:rPr>
      </w:pPr>
      <w:r w:rsidRPr="00465C31">
        <w:t xml:space="preserve">- </w:t>
      </w:r>
      <w:r w:rsidRPr="00465C31">
        <w:rPr>
          <w:bCs/>
          <w:iCs/>
          <w:lang w:val="ru-RU"/>
        </w:rPr>
        <w:t>измервания</w:t>
      </w:r>
      <w:r w:rsidR="00C3128F">
        <w:t xml:space="preserve"> на</w:t>
      </w:r>
      <w:r w:rsidRPr="00465C31">
        <w:t xml:space="preserve"> обекти, източници на нейонизиращи лъчения, които са разположени в близост (напр. върху сгради, разположени в съседство) до детски, учебни и лечебни заведения, които попадат или са разположени по границите на хигиенно-защитната зона, с цел установяване съответствието на нивата на електромагнитните полета с действащите норми и изисквания, съгласно Наредба № 9 от </w:t>
      </w:r>
      <w:smartTag w:uri="urn:schemas-microsoft-com:office:smarttags" w:element="metricconverter">
        <w:smartTagPr>
          <w:attr w:name="ProductID" w:val="1991 г"/>
        </w:smartTagPr>
        <w:r w:rsidRPr="00465C31">
          <w:t>1991 г</w:t>
        </w:r>
      </w:smartTag>
      <w:r w:rsidRPr="00465C31">
        <w:t>. на МЗ и МОСВ за пределно допустими нива на електромагнитни полета в населени територии и определяне на хигиенно-защитни зони около излъчващи обекти (о</w:t>
      </w:r>
      <w:r w:rsidRPr="00465C31">
        <w:rPr>
          <w:iCs/>
          <w:lang w:val="ru-RU"/>
        </w:rPr>
        <w:t xml:space="preserve">бн., ДВ, бр. </w:t>
      </w:r>
      <w:r w:rsidRPr="00465C31">
        <w:rPr>
          <w:bCs/>
          <w:lang w:val="ru-RU"/>
        </w:rPr>
        <w:t>35</w:t>
      </w:r>
      <w:r w:rsidR="002D4DEF">
        <w:rPr>
          <w:iCs/>
          <w:lang w:val="ru-RU"/>
        </w:rPr>
        <w:t xml:space="preserve"> от 1991</w:t>
      </w:r>
      <w:r w:rsidRPr="00465C31">
        <w:rPr>
          <w:iCs/>
          <w:lang w:val="ru-RU"/>
        </w:rPr>
        <w:t>г</w:t>
      </w:r>
      <w:r w:rsidRPr="00465C31">
        <w:rPr>
          <w:bCs/>
          <w:iCs/>
          <w:lang w:val="ru-RU"/>
        </w:rPr>
        <w:t xml:space="preserve">.). </w:t>
      </w:r>
      <w:r w:rsidR="00C3128F">
        <w:rPr>
          <w:bCs/>
          <w:iCs/>
          <w:lang w:val="ru-RU"/>
        </w:rPr>
        <w:t>Измервани бяха</w:t>
      </w:r>
      <w:r w:rsidR="00B814B8">
        <w:rPr>
          <w:bCs/>
          <w:iCs/>
          <w:lang w:val="ru-RU"/>
        </w:rPr>
        <w:t xml:space="preserve"> следните обекти:</w:t>
      </w:r>
    </w:p>
    <w:p w:rsidR="00521554" w:rsidRDefault="00B814B8" w:rsidP="00521554">
      <w:pPr>
        <w:ind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1. </w:t>
      </w:r>
      <w:r w:rsidR="00F02092">
        <w:rPr>
          <w:bCs/>
          <w:iCs/>
          <w:lang w:val="ru-RU"/>
        </w:rPr>
        <w:t xml:space="preserve">Приемно-предавателна станция – </w:t>
      </w:r>
      <w:r w:rsidR="00F02092">
        <w:rPr>
          <w:bCs/>
          <w:iCs/>
          <w:lang w:val="en-US"/>
        </w:rPr>
        <w:t>VZ</w:t>
      </w:r>
      <w:r w:rsidR="00216AAD">
        <w:rPr>
          <w:bCs/>
          <w:iCs/>
        </w:rPr>
        <w:t xml:space="preserve"> </w:t>
      </w:r>
      <w:r w:rsidR="00F02092" w:rsidRPr="00F02092">
        <w:rPr>
          <w:bCs/>
          <w:iCs/>
          <w:lang w:val="ru-RU"/>
        </w:rPr>
        <w:t xml:space="preserve">6208- </w:t>
      </w:r>
      <w:r w:rsidR="00F02092">
        <w:rPr>
          <w:bCs/>
          <w:iCs/>
        </w:rPr>
        <w:t xml:space="preserve">на БТК „МОБАЙЛ” ЕООД - </w:t>
      </w:r>
      <w:r w:rsidR="00E23F2C">
        <w:rPr>
          <w:bCs/>
          <w:iCs/>
          <w:lang w:val="ru-RU"/>
        </w:rPr>
        <w:t xml:space="preserve">ул. </w:t>
      </w:r>
      <w:r w:rsidR="00E23F2C">
        <w:rPr>
          <w:rFonts w:eastAsia="Calibri"/>
          <w:lang w:eastAsia="en-US"/>
        </w:rPr>
        <w:t>”Илия Кръстеняков” № 14, гр.</w:t>
      </w:r>
      <w:r>
        <w:rPr>
          <w:bCs/>
          <w:iCs/>
          <w:lang w:val="ru-RU"/>
        </w:rPr>
        <w:t xml:space="preserve"> Враца;</w:t>
      </w:r>
    </w:p>
    <w:p w:rsidR="00B814B8" w:rsidRDefault="00E23F2C" w:rsidP="00521554">
      <w:pPr>
        <w:ind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2. </w:t>
      </w:r>
      <w:r w:rsidR="00F02092">
        <w:rPr>
          <w:bCs/>
          <w:iCs/>
          <w:lang w:val="ru-RU"/>
        </w:rPr>
        <w:t xml:space="preserve"> Базова станция - № 5515 на </w:t>
      </w:r>
      <w:r w:rsidR="00F02092">
        <w:rPr>
          <w:bCs/>
          <w:iCs/>
        </w:rPr>
        <w:t>„</w:t>
      </w:r>
      <w:r w:rsidR="00F02092">
        <w:rPr>
          <w:bCs/>
          <w:iCs/>
          <w:lang w:val="ru-RU"/>
        </w:rPr>
        <w:t>КОСМО БЪЛГАРИЯ МОБАЙЛ</w:t>
      </w:r>
      <w:r w:rsidR="00F02092" w:rsidRPr="00F02092">
        <w:rPr>
          <w:bCs/>
          <w:iCs/>
          <w:lang w:val="ru-RU"/>
        </w:rPr>
        <w:t>”</w:t>
      </w:r>
      <w:r w:rsidR="00F02092">
        <w:rPr>
          <w:bCs/>
          <w:iCs/>
        </w:rPr>
        <w:t xml:space="preserve"> ЕАД -</w:t>
      </w:r>
      <w:r w:rsidR="00F020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бл. Чавдар на ул.</w:t>
      </w:r>
      <w:r w:rsidR="00B814B8">
        <w:rPr>
          <w:bCs/>
          <w:iCs/>
          <w:lang w:val="ru-RU"/>
        </w:rPr>
        <w:t xml:space="preserve"> </w:t>
      </w:r>
      <w:r>
        <w:rPr>
          <w:rFonts w:eastAsia="Calibri"/>
          <w:lang w:eastAsia="en-US"/>
        </w:rPr>
        <w:t>”Вежен</w:t>
      </w:r>
      <w:r w:rsidR="00B814B8">
        <w:rPr>
          <w:rFonts w:eastAsia="Calibri"/>
          <w:lang w:eastAsia="en-US"/>
        </w:rPr>
        <w:t>”</w:t>
      </w:r>
      <w:r>
        <w:rPr>
          <w:rFonts w:eastAsia="Calibri"/>
          <w:lang w:eastAsia="en-US"/>
        </w:rPr>
        <w:t xml:space="preserve"> ” № 7</w:t>
      </w:r>
      <w:r w:rsidR="00B814B8">
        <w:rPr>
          <w:rFonts w:eastAsia="Calibri"/>
          <w:lang w:eastAsia="en-US"/>
        </w:rPr>
        <w:t xml:space="preserve">, </w:t>
      </w:r>
      <w:r>
        <w:rPr>
          <w:bCs/>
          <w:iCs/>
          <w:lang w:val="ru-RU"/>
        </w:rPr>
        <w:t>гр.</w:t>
      </w:r>
      <w:r w:rsidR="00B814B8">
        <w:rPr>
          <w:bCs/>
          <w:iCs/>
          <w:lang w:val="ru-RU"/>
        </w:rPr>
        <w:t xml:space="preserve"> Враца;</w:t>
      </w:r>
    </w:p>
    <w:p w:rsidR="00B814B8" w:rsidRDefault="00E23F2C" w:rsidP="00521554">
      <w:pPr>
        <w:ind w:firstLine="709"/>
        <w:jc w:val="both"/>
        <w:rPr>
          <w:rFonts w:eastAsia="Calibri"/>
          <w:lang w:eastAsia="en-US"/>
        </w:rPr>
      </w:pPr>
      <w:r>
        <w:rPr>
          <w:bCs/>
          <w:iCs/>
          <w:lang w:val="ru-RU"/>
        </w:rPr>
        <w:t xml:space="preserve">3. </w:t>
      </w:r>
      <w:r w:rsidR="00F02092">
        <w:rPr>
          <w:bCs/>
          <w:iCs/>
          <w:lang w:val="ru-RU"/>
        </w:rPr>
        <w:t xml:space="preserve">Базова станция за </w:t>
      </w:r>
      <w:r w:rsidR="00A04CBF">
        <w:rPr>
          <w:bCs/>
          <w:iCs/>
          <w:lang w:val="ru-RU"/>
        </w:rPr>
        <w:t>мобилна ко</w:t>
      </w:r>
      <w:r w:rsidR="00D96A83">
        <w:rPr>
          <w:bCs/>
          <w:iCs/>
          <w:lang w:val="ru-RU"/>
        </w:rPr>
        <w:t>муникация –</w:t>
      </w:r>
      <w:r w:rsidR="00D96A83">
        <w:rPr>
          <w:bCs/>
          <w:iCs/>
          <w:lang w:val="en-US"/>
        </w:rPr>
        <w:t>VRC</w:t>
      </w:r>
      <w:r w:rsidR="00D96A83" w:rsidRPr="00D96A83">
        <w:rPr>
          <w:bCs/>
          <w:iCs/>
          <w:lang w:val="ru-RU"/>
        </w:rPr>
        <w:t>0016</w:t>
      </w:r>
      <w:r w:rsidR="00D96A83">
        <w:rPr>
          <w:bCs/>
          <w:iCs/>
        </w:rPr>
        <w:t>.А</w:t>
      </w:r>
      <w:r w:rsidR="00D96A83" w:rsidRPr="00D96A83">
        <w:rPr>
          <w:bCs/>
          <w:iCs/>
          <w:lang w:val="ru-RU"/>
        </w:rPr>
        <w:t xml:space="preserve"> </w:t>
      </w:r>
      <w:r w:rsidR="00D96A83">
        <w:rPr>
          <w:bCs/>
          <w:iCs/>
        </w:rPr>
        <w:t xml:space="preserve">на </w:t>
      </w:r>
      <w:r w:rsidR="00D96A83" w:rsidRPr="00D96A83">
        <w:rPr>
          <w:bCs/>
          <w:iCs/>
          <w:lang w:val="ru-RU"/>
        </w:rPr>
        <w:t>“</w:t>
      </w:r>
      <w:r w:rsidR="00D96A83">
        <w:rPr>
          <w:bCs/>
          <w:iCs/>
          <w:lang w:val="ru-RU"/>
        </w:rPr>
        <w:t>МОБИЛТЕЛ</w:t>
      </w:r>
      <w:r w:rsidR="00D96A83" w:rsidRPr="00D96A83">
        <w:rPr>
          <w:bCs/>
          <w:iCs/>
          <w:lang w:val="ru-RU"/>
        </w:rPr>
        <w:t>”</w:t>
      </w:r>
      <w:r w:rsidR="00D96A83">
        <w:rPr>
          <w:bCs/>
          <w:iCs/>
          <w:lang w:val="ru-RU"/>
        </w:rPr>
        <w:t xml:space="preserve"> ЕАД -</w:t>
      </w:r>
      <w:r>
        <w:rPr>
          <w:bCs/>
          <w:iCs/>
          <w:lang w:val="ru-RU"/>
        </w:rPr>
        <w:t>бул.</w:t>
      </w:r>
      <w:r w:rsidR="00B814B8">
        <w:rPr>
          <w:bCs/>
          <w:iCs/>
          <w:lang w:val="ru-RU"/>
        </w:rPr>
        <w:t xml:space="preserve"> </w:t>
      </w:r>
      <w:r>
        <w:rPr>
          <w:rFonts w:eastAsia="Calibri"/>
          <w:lang w:eastAsia="en-US"/>
        </w:rPr>
        <w:t>”2-ри юни</w:t>
      </w:r>
      <w:r w:rsidR="00B814B8">
        <w:rPr>
          <w:rFonts w:eastAsia="Calibri"/>
          <w:lang w:eastAsia="en-US"/>
        </w:rPr>
        <w:t>”</w:t>
      </w:r>
      <w:r w:rsidRPr="00E23F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 109 , гр.</w:t>
      </w:r>
      <w:r w:rsidR="00B814B8">
        <w:rPr>
          <w:rFonts w:eastAsia="Calibri"/>
          <w:lang w:eastAsia="en-US"/>
        </w:rPr>
        <w:t xml:space="preserve"> Враца;</w:t>
      </w:r>
    </w:p>
    <w:p w:rsidR="00E23F2C" w:rsidRPr="00E23F2C" w:rsidRDefault="00E23F2C" w:rsidP="00E23F2C">
      <w:pPr>
        <w:ind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4. </w:t>
      </w:r>
      <w:r w:rsidR="00102B51">
        <w:rPr>
          <w:bCs/>
          <w:iCs/>
          <w:lang w:val="ru-RU"/>
        </w:rPr>
        <w:t>Базова станция за мобилна ко</w:t>
      </w:r>
      <w:r w:rsidR="00D96A83">
        <w:rPr>
          <w:bCs/>
          <w:iCs/>
          <w:lang w:val="ru-RU"/>
        </w:rPr>
        <w:t xml:space="preserve">муникация - </w:t>
      </w:r>
      <w:r w:rsidR="00D96A83">
        <w:rPr>
          <w:bCs/>
          <w:iCs/>
          <w:lang w:val="en-US"/>
        </w:rPr>
        <w:t>VRC</w:t>
      </w:r>
      <w:r w:rsidR="00D96A83" w:rsidRPr="00D96A83">
        <w:rPr>
          <w:bCs/>
          <w:iCs/>
          <w:lang w:val="ru-RU"/>
        </w:rPr>
        <w:t>0</w:t>
      </w:r>
      <w:r w:rsidR="00D96A83">
        <w:rPr>
          <w:bCs/>
          <w:iCs/>
          <w:lang w:val="ru-RU"/>
        </w:rPr>
        <w:t>051</w:t>
      </w:r>
      <w:r w:rsidR="00D96A83" w:rsidRPr="00D96A83">
        <w:rPr>
          <w:bCs/>
          <w:iCs/>
          <w:lang w:val="ru-RU"/>
        </w:rPr>
        <w:t xml:space="preserve"> </w:t>
      </w:r>
      <w:r w:rsidR="00D96A83">
        <w:rPr>
          <w:bCs/>
          <w:iCs/>
        </w:rPr>
        <w:t xml:space="preserve">на </w:t>
      </w:r>
      <w:r w:rsidR="00D96A83" w:rsidRPr="00D96A83">
        <w:rPr>
          <w:bCs/>
          <w:iCs/>
          <w:lang w:val="ru-RU"/>
        </w:rPr>
        <w:t>“</w:t>
      </w:r>
      <w:r w:rsidR="00D96A83">
        <w:rPr>
          <w:bCs/>
          <w:iCs/>
          <w:lang w:val="ru-RU"/>
        </w:rPr>
        <w:t>МОБИЛТЕЛ</w:t>
      </w:r>
      <w:r w:rsidR="00D96A83" w:rsidRPr="00D96A83">
        <w:rPr>
          <w:bCs/>
          <w:iCs/>
          <w:lang w:val="ru-RU"/>
        </w:rPr>
        <w:t>”</w:t>
      </w:r>
      <w:r w:rsidR="00D96A83">
        <w:rPr>
          <w:bCs/>
          <w:iCs/>
          <w:lang w:val="ru-RU"/>
        </w:rPr>
        <w:t xml:space="preserve"> ЕАД -</w:t>
      </w:r>
      <w:r>
        <w:rPr>
          <w:bCs/>
          <w:iCs/>
          <w:lang w:val="ru-RU"/>
        </w:rPr>
        <w:t xml:space="preserve">ул. </w:t>
      </w:r>
      <w:r>
        <w:rPr>
          <w:rFonts w:eastAsia="Calibri"/>
          <w:lang w:eastAsia="en-US"/>
        </w:rPr>
        <w:t>”Ген. Скобелев” № 10, гр.</w:t>
      </w:r>
      <w:r>
        <w:rPr>
          <w:bCs/>
          <w:iCs/>
          <w:lang w:val="ru-RU"/>
        </w:rPr>
        <w:t xml:space="preserve"> Враца;</w:t>
      </w:r>
    </w:p>
    <w:p w:rsidR="0073450C" w:rsidRDefault="00521554" w:rsidP="00EE0A91">
      <w:pPr>
        <w:ind w:firstLine="709"/>
        <w:jc w:val="both"/>
        <w:rPr>
          <w:bCs/>
          <w:iCs/>
          <w:lang w:val="ru-RU"/>
        </w:rPr>
      </w:pPr>
      <w:r w:rsidRPr="00465C31">
        <w:rPr>
          <w:bCs/>
          <w:iCs/>
          <w:lang w:val="ru-RU"/>
        </w:rPr>
        <w:lastRenderedPageBreak/>
        <w:t xml:space="preserve">- измервания в околната среда на 10 % от всички обекти, източници на нейонизиращи лъчения, разположени </w:t>
      </w:r>
      <w:r w:rsidRPr="00465C31">
        <w:rPr>
          <w:bCs/>
          <w:iCs/>
        </w:rPr>
        <w:t>на територия с голяма концентрация на население и жилищни сгради (централна градска част и жилищни комплекси)</w:t>
      </w:r>
      <w:r w:rsidRPr="00465C31">
        <w:rPr>
          <w:bCs/>
          <w:iCs/>
          <w:lang w:val="ru-RU"/>
        </w:rPr>
        <w:t xml:space="preserve"> в големите гра</w:t>
      </w:r>
      <w:r w:rsidR="0073450C">
        <w:rPr>
          <w:bCs/>
          <w:iCs/>
          <w:lang w:val="ru-RU"/>
        </w:rPr>
        <w:t>дове на територията на областта:</w:t>
      </w:r>
    </w:p>
    <w:p w:rsidR="00E707CE" w:rsidRDefault="00E707CE" w:rsidP="00E707CE">
      <w:pPr>
        <w:ind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5. </w:t>
      </w:r>
      <w:r w:rsidR="00866749">
        <w:rPr>
          <w:bCs/>
          <w:iCs/>
          <w:lang w:val="ru-RU"/>
        </w:rPr>
        <w:t>Базова станция за мобилна ко</w:t>
      </w:r>
      <w:r w:rsidR="00D96A83">
        <w:rPr>
          <w:bCs/>
          <w:iCs/>
          <w:lang w:val="ru-RU"/>
        </w:rPr>
        <w:t xml:space="preserve">муникация - </w:t>
      </w:r>
      <w:r w:rsidR="00D96A83">
        <w:rPr>
          <w:bCs/>
          <w:iCs/>
          <w:lang w:val="en-US"/>
        </w:rPr>
        <w:t>VRC</w:t>
      </w:r>
      <w:r w:rsidR="00D96A83" w:rsidRPr="00D96A83">
        <w:rPr>
          <w:bCs/>
          <w:iCs/>
          <w:lang w:val="ru-RU"/>
        </w:rPr>
        <w:t>0</w:t>
      </w:r>
      <w:r w:rsidR="00D96A83">
        <w:rPr>
          <w:bCs/>
          <w:iCs/>
          <w:lang w:val="ru-RU"/>
        </w:rPr>
        <w:t>021.А</w:t>
      </w:r>
      <w:r w:rsidR="00D96A83" w:rsidRPr="00D96A83">
        <w:rPr>
          <w:bCs/>
          <w:iCs/>
          <w:lang w:val="ru-RU"/>
        </w:rPr>
        <w:t xml:space="preserve"> </w:t>
      </w:r>
      <w:r w:rsidR="00D96A83">
        <w:rPr>
          <w:bCs/>
          <w:iCs/>
        </w:rPr>
        <w:t xml:space="preserve">на </w:t>
      </w:r>
      <w:r w:rsidR="00D96A83" w:rsidRPr="00D96A83">
        <w:rPr>
          <w:bCs/>
          <w:iCs/>
          <w:lang w:val="ru-RU"/>
        </w:rPr>
        <w:t>“</w:t>
      </w:r>
      <w:r w:rsidR="00D96A83">
        <w:rPr>
          <w:bCs/>
          <w:iCs/>
          <w:lang w:val="ru-RU"/>
        </w:rPr>
        <w:t>МОБИЛТЕЛ</w:t>
      </w:r>
      <w:r w:rsidR="00D96A83" w:rsidRPr="00D96A83">
        <w:rPr>
          <w:bCs/>
          <w:iCs/>
          <w:lang w:val="ru-RU"/>
        </w:rPr>
        <w:t>”</w:t>
      </w:r>
      <w:r w:rsidR="00D96A83">
        <w:rPr>
          <w:bCs/>
          <w:iCs/>
          <w:lang w:val="ru-RU"/>
        </w:rPr>
        <w:t xml:space="preserve"> ЕАД - </w:t>
      </w:r>
      <w:r>
        <w:rPr>
          <w:bCs/>
          <w:iCs/>
          <w:lang w:val="ru-RU"/>
        </w:rPr>
        <w:t xml:space="preserve">ул. </w:t>
      </w:r>
      <w:r>
        <w:rPr>
          <w:rFonts w:eastAsia="Calibri"/>
          <w:lang w:eastAsia="en-US"/>
        </w:rPr>
        <w:t>”Лукашов” № 8, гр.</w:t>
      </w:r>
      <w:r>
        <w:rPr>
          <w:bCs/>
          <w:iCs/>
          <w:lang w:val="ru-RU"/>
        </w:rPr>
        <w:t xml:space="preserve"> Враца;</w:t>
      </w:r>
    </w:p>
    <w:p w:rsidR="000660C3" w:rsidRDefault="000660C3" w:rsidP="000660C3">
      <w:pPr>
        <w:ind w:firstLine="709"/>
        <w:jc w:val="both"/>
        <w:rPr>
          <w:rFonts w:eastAsia="Calibri"/>
          <w:lang w:eastAsia="en-US"/>
        </w:rPr>
      </w:pPr>
      <w:r>
        <w:rPr>
          <w:bCs/>
          <w:iCs/>
          <w:lang w:val="ru-RU"/>
        </w:rPr>
        <w:t xml:space="preserve">6. </w:t>
      </w:r>
      <w:r w:rsidR="0008527B">
        <w:rPr>
          <w:bCs/>
          <w:iCs/>
          <w:lang w:val="ru-RU"/>
        </w:rPr>
        <w:t>Базова станция за мобилна ко</w:t>
      </w:r>
      <w:r w:rsidR="00D96A83">
        <w:rPr>
          <w:bCs/>
          <w:iCs/>
          <w:lang w:val="ru-RU"/>
        </w:rPr>
        <w:t xml:space="preserve">муникация - </w:t>
      </w:r>
      <w:r w:rsidR="00D96A83">
        <w:rPr>
          <w:bCs/>
          <w:iCs/>
          <w:lang w:val="en-US"/>
        </w:rPr>
        <w:t>VRC</w:t>
      </w:r>
      <w:r w:rsidR="00D96A83" w:rsidRPr="00D96A83">
        <w:rPr>
          <w:bCs/>
          <w:iCs/>
          <w:lang w:val="ru-RU"/>
        </w:rPr>
        <w:t>0</w:t>
      </w:r>
      <w:r w:rsidR="00D96A83">
        <w:rPr>
          <w:bCs/>
          <w:iCs/>
          <w:lang w:val="ru-RU"/>
        </w:rPr>
        <w:t>089.</w:t>
      </w:r>
      <w:r w:rsidR="00D96A83">
        <w:rPr>
          <w:bCs/>
          <w:iCs/>
          <w:lang w:val="en-US"/>
        </w:rPr>
        <w:t>D</w:t>
      </w:r>
      <w:r w:rsidR="00D96A83">
        <w:rPr>
          <w:bCs/>
          <w:iCs/>
        </w:rPr>
        <w:t>001</w:t>
      </w:r>
      <w:r w:rsidR="00D96A83" w:rsidRPr="00D96A83">
        <w:rPr>
          <w:bCs/>
          <w:iCs/>
          <w:lang w:val="ru-RU"/>
        </w:rPr>
        <w:t xml:space="preserve"> </w:t>
      </w:r>
      <w:r w:rsidR="00D96A83">
        <w:rPr>
          <w:bCs/>
          <w:iCs/>
        </w:rPr>
        <w:t xml:space="preserve">на </w:t>
      </w:r>
      <w:r w:rsidR="00D96A83" w:rsidRPr="00D96A83">
        <w:rPr>
          <w:bCs/>
          <w:iCs/>
          <w:lang w:val="ru-RU"/>
        </w:rPr>
        <w:t>“</w:t>
      </w:r>
      <w:r w:rsidR="00D96A83">
        <w:rPr>
          <w:bCs/>
          <w:iCs/>
          <w:lang w:val="ru-RU"/>
        </w:rPr>
        <w:t>МОБИЛТЕЛ</w:t>
      </w:r>
      <w:r w:rsidR="00D96A83" w:rsidRPr="00D96A83">
        <w:rPr>
          <w:bCs/>
          <w:iCs/>
          <w:lang w:val="ru-RU"/>
        </w:rPr>
        <w:t>”</w:t>
      </w:r>
      <w:r w:rsidR="00D96A83">
        <w:rPr>
          <w:bCs/>
          <w:iCs/>
          <w:lang w:val="ru-RU"/>
        </w:rPr>
        <w:t xml:space="preserve"> ЕАД - </w:t>
      </w:r>
      <w:r>
        <w:rPr>
          <w:bCs/>
          <w:iCs/>
          <w:lang w:val="ru-RU"/>
        </w:rPr>
        <w:t xml:space="preserve">бул. </w:t>
      </w:r>
      <w:r>
        <w:rPr>
          <w:rFonts w:eastAsia="Calibri"/>
          <w:lang w:eastAsia="en-US"/>
        </w:rPr>
        <w:t>”Демокрация”</w:t>
      </w:r>
      <w:r w:rsidRPr="00E23F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 2 , гр. Враца;</w:t>
      </w:r>
    </w:p>
    <w:p w:rsidR="00E40186" w:rsidRPr="00E40186" w:rsidRDefault="00E40186" w:rsidP="00E40186">
      <w:pPr>
        <w:ind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7. </w:t>
      </w:r>
      <w:r w:rsidR="00825189">
        <w:rPr>
          <w:bCs/>
          <w:iCs/>
          <w:lang w:val="ru-RU"/>
        </w:rPr>
        <w:t xml:space="preserve">Приемно-предавателна станция – </w:t>
      </w:r>
      <w:r w:rsidR="00825189">
        <w:rPr>
          <w:bCs/>
          <w:iCs/>
          <w:lang w:val="en-US"/>
        </w:rPr>
        <w:t>VZ</w:t>
      </w:r>
      <w:r w:rsidR="00216AAD">
        <w:rPr>
          <w:bCs/>
          <w:iCs/>
        </w:rPr>
        <w:t xml:space="preserve"> </w:t>
      </w:r>
      <w:r w:rsidR="00825189">
        <w:rPr>
          <w:bCs/>
          <w:iCs/>
          <w:lang w:val="ru-RU"/>
        </w:rPr>
        <w:t>6006</w:t>
      </w:r>
      <w:r w:rsidR="00825189" w:rsidRPr="00F02092">
        <w:rPr>
          <w:bCs/>
          <w:iCs/>
          <w:lang w:val="ru-RU"/>
        </w:rPr>
        <w:t xml:space="preserve"> </w:t>
      </w:r>
      <w:r w:rsidR="00825189">
        <w:rPr>
          <w:bCs/>
          <w:iCs/>
        </w:rPr>
        <w:t xml:space="preserve">на БТК „МОБАЙЛ” ЕООД - </w:t>
      </w:r>
      <w:r>
        <w:rPr>
          <w:bCs/>
          <w:iCs/>
          <w:lang w:val="ru-RU"/>
        </w:rPr>
        <w:t xml:space="preserve">ул. </w:t>
      </w:r>
      <w:r>
        <w:rPr>
          <w:rFonts w:eastAsia="Calibri"/>
          <w:lang w:eastAsia="en-US"/>
        </w:rPr>
        <w:t>”Лукашов” № 3, гр.</w:t>
      </w:r>
      <w:r>
        <w:rPr>
          <w:bCs/>
          <w:iCs/>
          <w:lang w:val="ru-RU"/>
        </w:rPr>
        <w:t xml:space="preserve"> Враца;</w:t>
      </w:r>
    </w:p>
    <w:p w:rsidR="00E707CE" w:rsidRPr="00E40186" w:rsidRDefault="00E40186" w:rsidP="00E40186">
      <w:pPr>
        <w:ind w:firstLine="709"/>
        <w:jc w:val="both"/>
        <w:rPr>
          <w:rFonts w:eastAsia="Calibri"/>
          <w:lang w:eastAsia="en-US"/>
        </w:rPr>
      </w:pPr>
      <w:r>
        <w:rPr>
          <w:bCs/>
          <w:iCs/>
          <w:lang w:val="ru-RU"/>
        </w:rPr>
        <w:t>8.</w:t>
      </w:r>
      <w:r w:rsidR="00216AAD" w:rsidRPr="00216AAD">
        <w:rPr>
          <w:bCs/>
          <w:iCs/>
          <w:lang w:val="ru-RU"/>
        </w:rPr>
        <w:t xml:space="preserve"> </w:t>
      </w:r>
      <w:r w:rsidR="00216AAD">
        <w:rPr>
          <w:bCs/>
          <w:iCs/>
          <w:lang w:val="ru-RU"/>
        </w:rPr>
        <w:t xml:space="preserve">Приемно-предавателна станция – </w:t>
      </w:r>
      <w:r w:rsidR="00216AAD">
        <w:rPr>
          <w:bCs/>
          <w:iCs/>
          <w:lang w:val="en-US"/>
        </w:rPr>
        <w:t>VZ</w:t>
      </w:r>
      <w:r w:rsidR="00216AAD">
        <w:rPr>
          <w:bCs/>
          <w:iCs/>
          <w:lang w:val="ru-RU"/>
        </w:rPr>
        <w:t>6154</w:t>
      </w:r>
      <w:r w:rsidR="00216AAD" w:rsidRPr="00216AAD">
        <w:rPr>
          <w:bCs/>
          <w:iCs/>
          <w:lang w:val="ru-RU"/>
        </w:rPr>
        <w:t xml:space="preserve"> </w:t>
      </w:r>
      <w:r w:rsidR="00216AAD">
        <w:rPr>
          <w:bCs/>
          <w:iCs/>
          <w:lang w:val="en-US"/>
        </w:rPr>
        <w:t>G</w:t>
      </w:r>
      <w:r w:rsidR="00216AAD" w:rsidRPr="00F02092">
        <w:rPr>
          <w:bCs/>
          <w:iCs/>
          <w:lang w:val="ru-RU"/>
        </w:rPr>
        <w:t xml:space="preserve"> </w:t>
      </w:r>
      <w:r w:rsidR="00216AAD">
        <w:rPr>
          <w:bCs/>
          <w:iCs/>
        </w:rPr>
        <w:t>на БТК „МОБАЙЛ” ЕООД</w:t>
      </w:r>
      <w:r>
        <w:rPr>
          <w:bCs/>
          <w:iCs/>
          <w:lang w:val="ru-RU"/>
        </w:rPr>
        <w:t xml:space="preserve"> </w:t>
      </w:r>
      <w:r w:rsidR="00216AAD" w:rsidRPr="00216AAD">
        <w:rPr>
          <w:bCs/>
          <w:iCs/>
          <w:lang w:val="ru-RU"/>
        </w:rPr>
        <w:t xml:space="preserve">- </w:t>
      </w:r>
      <w:r>
        <w:rPr>
          <w:bCs/>
          <w:iCs/>
          <w:lang w:val="ru-RU"/>
        </w:rPr>
        <w:t xml:space="preserve">бул. </w:t>
      </w:r>
      <w:r>
        <w:rPr>
          <w:rFonts w:eastAsia="Calibri"/>
          <w:lang w:eastAsia="en-US"/>
        </w:rPr>
        <w:t>”Мито Орозов”</w:t>
      </w:r>
      <w:r w:rsidRPr="00E23F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 15 , гр. Враца;</w:t>
      </w:r>
    </w:p>
    <w:p w:rsidR="0073450C" w:rsidRDefault="00E40186" w:rsidP="00EE0A91">
      <w:pPr>
        <w:ind w:firstLine="709"/>
        <w:jc w:val="both"/>
        <w:rPr>
          <w:rFonts w:eastAsia="Calibri"/>
          <w:lang w:eastAsia="en-US"/>
        </w:rPr>
      </w:pPr>
      <w:r>
        <w:rPr>
          <w:bCs/>
          <w:iCs/>
          <w:lang w:val="ru-RU"/>
        </w:rPr>
        <w:t xml:space="preserve">9. </w:t>
      </w:r>
      <w:r w:rsidR="00216AAD">
        <w:rPr>
          <w:bCs/>
          <w:iCs/>
          <w:lang w:val="ru-RU"/>
        </w:rPr>
        <w:t xml:space="preserve">Приемно-предавателна станция – </w:t>
      </w:r>
      <w:r w:rsidR="00216AAD">
        <w:rPr>
          <w:bCs/>
          <w:iCs/>
          <w:lang w:val="en-US"/>
        </w:rPr>
        <w:t>VZ</w:t>
      </w:r>
      <w:r w:rsidR="00216AAD" w:rsidRPr="00216AAD">
        <w:rPr>
          <w:bCs/>
          <w:iCs/>
          <w:lang w:val="ru-RU"/>
        </w:rPr>
        <w:t xml:space="preserve"> </w:t>
      </w:r>
      <w:r w:rsidR="00216AAD">
        <w:rPr>
          <w:bCs/>
          <w:iCs/>
          <w:lang w:val="ru-RU"/>
        </w:rPr>
        <w:t>6</w:t>
      </w:r>
      <w:r w:rsidR="00216AAD" w:rsidRPr="00216AAD">
        <w:rPr>
          <w:bCs/>
          <w:iCs/>
          <w:lang w:val="ru-RU"/>
        </w:rPr>
        <w:t>234</w:t>
      </w:r>
      <w:r w:rsidR="00216AAD" w:rsidRPr="00F02092">
        <w:rPr>
          <w:bCs/>
          <w:iCs/>
          <w:lang w:val="ru-RU"/>
        </w:rPr>
        <w:t xml:space="preserve"> </w:t>
      </w:r>
      <w:r w:rsidR="00216AAD">
        <w:rPr>
          <w:bCs/>
          <w:iCs/>
        </w:rPr>
        <w:t>на БТК „МОБАЙЛ” ЕООД</w:t>
      </w:r>
      <w:r w:rsidR="00216AAD" w:rsidRPr="00216AAD">
        <w:rPr>
          <w:bCs/>
          <w:iCs/>
          <w:lang w:val="ru-RU"/>
        </w:rPr>
        <w:t xml:space="preserve"> -</w:t>
      </w:r>
      <w:r w:rsidR="00216AAD">
        <w:rPr>
          <w:bCs/>
          <w:iCs/>
        </w:rPr>
        <w:t xml:space="preserve"> </w:t>
      </w:r>
      <w:r>
        <w:rPr>
          <w:bCs/>
          <w:iCs/>
          <w:lang w:val="ru-RU"/>
        </w:rPr>
        <w:t>б</w:t>
      </w:r>
      <w:r w:rsidR="0073450C">
        <w:rPr>
          <w:bCs/>
          <w:iCs/>
          <w:lang w:val="ru-RU"/>
        </w:rPr>
        <w:t>л.</w:t>
      </w:r>
      <w:r w:rsidR="0073450C" w:rsidRPr="0073450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№ </w:t>
      </w:r>
      <w:r w:rsidR="00216AAD">
        <w:rPr>
          <w:rFonts w:eastAsia="Calibri"/>
          <w:lang w:eastAsia="en-US"/>
        </w:rPr>
        <w:t xml:space="preserve">54, </w:t>
      </w:r>
      <w:r>
        <w:rPr>
          <w:rFonts w:eastAsia="Calibri"/>
          <w:lang w:eastAsia="en-US"/>
        </w:rPr>
        <w:t xml:space="preserve"> ж..к. Сениче, гр.</w:t>
      </w:r>
      <w:r w:rsidR="0073450C">
        <w:rPr>
          <w:rFonts w:eastAsia="Calibri"/>
          <w:lang w:eastAsia="en-US"/>
        </w:rPr>
        <w:t xml:space="preserve"> Враца;</w:t>
      </w:r>
    </w:p>
    <w:p w:rsidR="00E40186" w:rsidRPr="00E40186" w:rsidRDefault="00E40186" w:rsidP="00E40186">
      <w:pPr>
        <w:jc w:val="both"/>
        <w:rPr>
          <w:rFonts w:eastAsia="Calibri"/>
          <w:lang w:eastAsia="en-US"/>
        </w:rPr>
      </w:pPr>
      <w:r>
        <w:rPr>
          <w:bCs/>
          <w:iCs/>
        </w:rPr>
        <w:t xml:space="preserve">          </w:t>
      </w:r>
      <w:r>
        <w:rPr>
          <w:bCs/>
          <w:iCs/>
          <w:lang w:val="ru-RU"/>
        </w:rPr>
        <w:t>10.</w:t>
      </w:r>
      <w:r w:rsidR="00216AAD" w:rsidRPr="00216AAD">
        <w:rPr>
          <w:bCs/>
          <w:iCs/>
          <w:lang w:val="ru-RU"/>
        </w:rPr>
        <w:t xml:space="preserve"> </w:t>
      </w:r>
      <w:r w:rsidR="00216AAD">
        <w:rPr>
          <w:bCs/>
          <w:iCs/>
          <w:lang w:val="ru-RU"/>
        </w:rPr>
        <w:t>Базови с</w:t>
      </w:r>
      <w:r w:rsidR="00AC1F1E">
        <w:rPr>
          <w:bCs/>
          <w:iCs/>
          <w:lang w:val="ru-RU"/>
        </w:rPr>
        <w:t>танции за мобилна ко</w:t>
      </w:r>
      <w:r w:rsidR="00AA5DC6">
        <w:rPr>
          <w:bCs/>
          <w:iCs/>
          <w:lang w:val="ru-RU"/>
        </w:rPr>
        <w:t>муникация БС 5577 на</w:t>
      </w:r>
      <w:r w:rsidR="00AA5DC6" w:rsidRPr="00AA5DC6">
        <w:rPr>
          <w:bCs/>
          <w:iCs/>
          <w:lang w:val="ru-RU"/>
        </w:rPr>
        <w:t xml:space="preserve"> ”</w:t>
      </w:r>
      <w:r w:rsidR="00AA5DC6">
        <w:rPr>
          <w:bCs/>
          <w:iCs/>
          <w:lang w:val="ru-RU"/>
        </w:rPr>
        <w:t>ТЕЛЕНОР БЪЛГАРИЯ</w:t>
      </w:r>
      <w:r w:rsidR="00AA5DC6" w:rsidRPr="00AA5DC6">
        <w:rPr>
          <w:bCs/>
          <w:iCs/>
          <w:lang w:val="ru-RU"/>
        </w:rPr>
        <w:t>”</w:t>
      </w:r>
      <w:r w:rsidR="00AA5DC6">
        <w:rPr>
          <w:bCs/>
          <w:iCs/>
          <w:lang w:val="ru-RU"/>
        </w:rPr>
        <w:t xml:space="preserve"> ЕАД и</w:t>
      </w:r>
      <w:r w:rsidR="00216AAD">
        <w:rPr>
          <w:bCs/>
          <w:iCs/>
          <w:lang w:val="ru-RU"/>
        </w:rPr>
        <w:t xml:space="preserve"> </w:t>
      </w:r>
      <w:r w:rsidR="00AA5DC6">
        <w:rPr>
          <w:bCs/>
          <w:iCs/>
          <w:lang w:val="en-US"/>
        </w:rPr>
        <w:t>VZ</w:t>
      </w:r>
      <w:r w:rsidR="00AA5DC6" w:rsidRPr="00AA5DC6">
        <w:rPr>
          <w:bCs/>
          <w:iCs/>
          <w:lang w:val="ru-RU"/>
        </w:rPr>
        <w:t xml:space="preserve"> 6264</w:t>
      </w:r>
      <w:r w:rsidR="00216AAD" w:rsidRPr="00D96A83">
        <w:rPr>
          <w:bCs/>
          <w:iCs/>
          <w:lang w:val="ru-RU"/>
        </w:rPr>
        <w:t xml:space="preserve"> </w:t>
      </w:r>
      <w:r w:rsidR="00216AAD">
        <w:rPr>
          <w:bCs/>
          <w:iCs/>
        </w:rPr>
        <w:t xml:space="preserve">на </w:t>
      </w:r>
      <w:r w:rsidR="00216AAD" w:rsidRPr="00D96A83">
        <w:rPr>
          <w:bCs/>
          <w:iCs/>
          <w:lang w:val="ru-RU"/>
        </w:rPr>
        <w:t>“</w:t>
      </w:r>
      <w:r w:rsidR="00AA5DC6">
        <w:rPr>
          <w:bCs/>
          <w:iCs/>
          <w:lang w:val="ru-RU"/>
        </w:rPr>
        <w:t>Б</w:t>
      </w:r>
      <w:r w:rsidR="00AA5DC6">
        <w:rPr>
          <w:bCs/>
          <w:iCs/>
          <w:lang w:val="en-US"/>
        </w:rPr>
        <w:t>TK</w:t>
      </w:r>
      <w:r w:rsidR="00216AAD" w:rsidRPr="00D96A83">
        <w:rPr>
          <w:bCs/>
          <w:iCs/>
          <w:lang w:val="ru-RU"/>
        </w:rPr>
        <w:t>”</w:t>
      </w:r>
      <w:r w:rsidR="00AA5DC6">
        <w:rPr>
          <w:bCs/>
          <w:iCs/>
          <w:lang w:val="ru-RU"/>
        </w:rPr>
        <w:t xml:space="preserve"> </w:t>
      </w:r>
      <w:r w:rsidR="00216AAD">
        <w:rPr>
          <w:bCs/>
          <w:iCs/>
          <w:lang w:val="ru-RU"/>
        </w:rPr>
        <w:t>АД</w:t>
      </w:r>
      <w:r w:rsidR="00AA5DC6">
        <w:rPr>
          <w:bCs/>
          <w:iCs/>
          <w:lang w:val="ru-RU"/>
        </w:rPr>
        <w:t xml:space="preserve"> -</w:t>
      </w:r>
      <w:r>
        <w:rPr>
          <w:bCs/>
          <w:iCs/>
          <w:lang w:val="ru-RU"/>
        </w:rPr>
        <w:t xml:space="preserve"> ул. </w:t>
      </w:r>
      <w:r>
        <w:rPr>
          <w:rFonts w:eastAsia="Calibri"/>
          <w:lang w:eastAsia="en-US"/>
        </w:rPr>
        <w:t>”Мито Орозов”</w:t>
      </w:r>
      <w:r w:rsidRPr="00E23F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 45 , ж.к. Металург, гр. Враца;</w:t>
      </w:r>
    </w:p>
    <w:p w:rsidR="00E40186" w:rsidRDefault="00E40186" w:rsidP="00E40186">
      <w:pPr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          11.</w:t>
      </w:r>
      <w:r w:rsidR="00AA5DC6" w:rsidRPr="00AA5DC6">
        <w:rPr>
          <w:bCs/>
          <w:iCs/>
          <w:lang w:val="ru-RU"/>
        </w:rPr>
        <w:t xml:space="preserve"> </w:t>
      </w:r>
      <w:r w:rsidR="00AA5DC6">
        <w:rPr>
          <w:bCs/>
          <w:iCs/>
          <w:lang w:val="ru-RU"/>
        </w:rPr>
        <w:t>Базова станция</w:t>
      </w:r>
      <w:r w:rsidR="00521826">
        <w:rPr>
          <w:bCs/>
          <w:iCs/>
          <w:lang w:val="ru-RU"/>
        </w:rPr>
        <w:t xml:space="preserve"> за мобилна ко</w:t>
      </w:r>
      <w:r w:rsidR="00431965">
        <w:rPr>
          <w:bCs/>
          <w:iCs/>
          <w:lang w:val="ru-RU"/>
        </w:rPr>
        <w:t>муникация БС 5546</w:t>
      </w:r>
      <w:r w:rsidR="00AA5DC6">
        <w:rPr>
          <w:bCs/>
          <w:iCs/>
          <w:lang w:val="ru-RU"/>
        </w:rPr>
        <w:t xml:space="preserve"> на</w:t>
      </w:r>
      <w:r w:rsidR="00AA5DC6" w:rsidRPr="00AA5DC6">
        <w:rPr>
          <w:bCs/>
          <w:iCs/>
          <w:lang w:val="ru-RU"/>
        </w:rPr>
        <w:t xml:space="preserve"> ”</w:t>
      </w:r>
      <w:r w:rsidR="00AA5DC6">
        <w:rPr>
          <w:bCs/>
          <w:iCs/>
          <w:lang w:val="ru-RU"/>
        </w:rPr>
        <w:t>ТЕЛЕНОР БЪЛГАРИЯ</w:t>
      </w:r>
      <w:r w:rsidR="00AA5DC6" w:rsidRPr="00AA5DC6">
        <w:rPr>
          <w:bCs/>
          <w:iCs/>
          <w:lang w:val="ru-RU"/>
        </w:rPr>
        <w:t>”</w:t>
      </w:r>
      <w:r w:rsidR="00AA5DC6">
        <w:rPr>
          <w:bCs/>
          <w:iCs/>
          <w:lang w:val="ru-RU"/>
        </w:rPr>
        <w:t xml:space="preserve"> ЕАД</w:t>
      </w:r>
      <w:r w:rsidR="00431965">
        <w:rPr>
          <w:bCs/>
          <w:iCs/>
          <w:lang w:val="ru-RU"/>
        </w:rPr>
        <w:t xml:space="preserve"> -</w:t>
      </w:r>
      <w:r>
        <w:rPr>
          <w:bCs/>
          <w:iCs/>
          <w:lang w:val="ru-RU"/>
        </w:rPr>
        <w:t xml:space="preserve"> ул. </w:t>
      </w:r>
      <w:r>
        <w:rPr>
          <w:rFonts w:eastAsia="Calibri"/>
          <w:lang w:eastAsia="en-US"/>
        </w:rPr>
        <w:t>”Кръстьо Българията” № 19, гр.</w:t>
      </w:r>
      <w:r>
        <w:rPr>
          <w:bCs/>
          <w:iCs/>
          <w:lang w:val="ru-RU"/>
        </w:rPr>
        <w:t xml:space="preserve"> Враца;</w:t>
      </w:r>
    </w:p>
    <w:p w:rsidR="00E40186" w:rsidRPr="00E23F2C" w:rsidRDefault="00E40186" w:rsidP="00E40186">
      <w:pPr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          12.</w:t>
      </w:r>
      <w:r w:rsidR="00425C49" w:rsidRPr="00425C49">
        <w:rPr>
          <w:bCs/>
          <w:iCs/>
          <w:lang w:val="ru-RU"/>
        </w:rPr>
        <w:t xml:space="preserve"> </w:t>
      </w:r>
      <w:r w:rsidR="00425C49">
        <w:rPr>
          <w:bCs/>
          <w:iCs/>
          <w:lang w:val="ru-RU"/>
        </w:rPr>
        <w:t>Базова станция</w:t>
      </w:r>
      <w:r w:rsidR="00245DA1">
        <w:rPr>
          <w:bCs/>
          <w:iCs/>
          <w:lang w:val="ru-RU"/>
        </w:rPr>
        <w:t xml:space="preserve"> за мобилна ко</w:t>
      </w:r>
      <w:r w:rsidR="008E6AE5">
        <w:rPr>
          <w:bCs/>
          <w:iCs/>
          <w:lang w:val="ru-RU"/>
        </w:rPr>
        <w:t>муникация БС 5511</w:t>
      </w:r>
      <w:r w:rsidR="00425C49">
        <w:rPr>
          <w:bCs/>
          <w:iCs/>
          <w:lang w:val="ru-RU"/>
        </w:rPr>
        <w:t xml:space="preserve"> на</w:t>
      </w:r>
      <w:r w:rsidR="00425C49" w:rsidRPr="00AA5DC6">
        <w:rPr>
          <w:bCs/>
          <w:iCs/>
          <w:lang w:val="ru-RU"/>
        </w:rPr>
        <w:t xml:space="preserve"> ”</w:t>
      </w:r>
      <w:r w:rsidR="00425C49">
        <w:rPr>
          <w:bCs/>
          <w:iCs/>
          <w:lang w:val="ru-RU"/>
        </w:rPr>
        <w:t>ТЕЛЕНОР БЪЛГАРИЯ</w:t>
      </w:r>
      <w:r w:rsidR="00425C49" w:rsidRPr="00AA5DC6">
        <w:rPr>
          <w:bCs/>
          <w:iCs/>
          <w:lang w:val="ru-RU"/>
        </w:rPr>
        <w:t>”</w:t>
      </w:r>
      <w:r w:rsidR="00425C49">
        <w:rPr>
          <w:bCs/>
          <w:iCs/>
          <w:lang w:val="ru-RU"/>
        </w:rPr>
        <w:t xml:space="preserve"> ЕАД</w:t>
      </w:r>
      <w:r>
        <w:rPr>
          <w:bCs/>
          <w:iCs/>
          <w:lang w:val="ru-RU"/>
        </w:rPr>
        <w:t xml:space="preserve"> </w:t>
      </w:r>
      <w:r w:rsidR="008E6AE5">
        <w:rPr>
          <w:bCs/>
          <w:iCs/>
          <w:lang w:val="ru-RU"/>
        </w:rPr>
        <w:t xml:space="preserve"> - </w:t>
      </w:r>
      <w:r>
        <w:rPr>
          <w:bCs/>
          <w:iCs/>
          <w:lang w:val="ru-RU"/>
        </w:rPr>
        <w:t xml:space="preserve">ул. </w:t>
      </w:r>
      <w:r w:rsidR="00575997">
        <w:rPr>
          <w:rFonts w:eastAsia="Calibri"/>
          <w:lang w:eastAsia="en-US"/>
        </w:rPr>
        <w:t>”Ген. Лео</w:t>
      </w:r>
      <w:r>
        <w:rPr>
          <w:rFonts w:eastAsia="Calibri"/>
          <w:lang w:eastAsia="en-US"/>
        </w:rPr>
        <w:t>нов” № 60, гр.</w:t>
      </w:r>
      <w:r>
        <w:rPr>
          <w:bCs/>
          <w:iCs/>
          <w:lang w:val="ru-RU"/>
        </w:rPr>
        <w:t xml:space="preserve"> Враца.</w:t>
      </w:r>
    </w:p>
    <w:p w:rsidR="00EE0A91" w:rsidRPr="00EE0A91" w:rsidRDefault="00EE0A91" w:rsidP="009B6B69">
      <w:pPr>
        <w:jc w:val="both"/>
        <w:rPr>
          <w:bCs/>
          <w:iCs/>
          <w:lang w:val="ru-RU"/>
        </w:rPr>
      </w:pPr>
    </w:p>
    <w:p w:rsidR="00C45BCE" w:rsidRDefault="00C45BCE" w:rsidP="00C45BCE">
      <w:pPr>
        <w:ind w:firstLine="709"/>
        <w:jc w:val="both"/>
      </w:pPr>
      <w:r w:rsidRPr="003218E1">
        <w:t>Резултатите от измерванията на електромагнитните полета</w:t>
      </w:r>
      <w:r w:rsidR="006102BE">
        <w:t xml:space="preserve"> в</w:t>
      </w:r>
      <w:r w:rsidR="0073450C">
        <w:t xml:space="preserve"> посочените по-горе</w:t>
      </w:r>
      <w:r w:rsidR="00E40186">
        <w:t xml:space="preserve"> 12</w:t>
      </w:r>
      <w:r w:rsidR="006102BE">
        <w:t xml:space="preserve"> бр. обекти</w:t>
      </w:r>
      <w:r w:rsidRPr="003218E1">
        <w:t>, о</w:t>
      </w:r>
      <w:r w:rsidR="00E40186">
        <w:t xml:space="preserve">бхванати с мониторинг през </w:t>
      </w:r>
      <w:smartTag w:uri="urn:schemas-microsoft-com:office:smarttags" w:element="metricconverter">
        <w:smartTagPr>
          <w:attr w:name="ProductID" w:val="2018 г"/>
        </w:smartTagPr>
        <w:r w:rsidR="00E40186">
          <w:t xml:space="preserve">2018 </w:t>
        </w:r>
        <w:r w:rsidRPr="003218E1">
          <w:t>г</w:t>
        </w:r>
      </w:smartTag>
      <w:r>
        <w:t xml:space="preserve">., представяме в </w:t>
      </w:r>
      <w:r w:rsidRPr="00C45BCE">
        <w:rPr>
          <w:b/>
        </w:rPr>
        <w:t>Таблица 1</w:t>
      </w:r>
      <w:r w:rsidRPr="003218E1">
        <w:t>:</w:t>
      </w:r>
    </w:p>
    <w:p w:rsidR="003A52B7" w:rsidRPr="00424624" w:rsidRDefault="003A52B7" w:rsidP="009B6B69">
      <w:pPr>
        <w:jc w:val="both"/>
        <w:rPr>
          <w:lang w:val="ru-RU"/>
        </w:rPr>
      </w:pPr>
    </w:p>
    <w:p w:rsidR="00EE0A91" w:rsidRPr="00AD37E0" w:rsidRDefault="00595619" w:rsidP="00C45BCE">
      <w:pPr>
        <w:ind w:firstLine="709"/>
        <w:jc w:val="both"/>
        <w:rPr>
          <w:lang w:val="ru-RU"/>
        </w:rPr>
      </w:pPr>
      <w:r w:rsidRPr="00C45BCE">
        <w:rPr>
          <w:b/>
        </w:rPr>
        <w:t>Таблица 1</w:t>
      </w:r>
      <w:r w:rsidR="007D55D0">
        <w:rPr>
          <w:b/>
        </w:rPr>
        <w:t>.</w:t>
      </w:r>
    </w:p>
    <w:p w:rsidR="00253CCA" w:rsidRDefault="00253CCA" w:rsidP="00253CCA">
      <w:pPr>
        <w:ind w:firstLine="709"/>
        <w:jc w:val="both"/>
        <w:rPr>
          <w:rFonts w:eastAsia="Calibri"/>
          <w:lang w:eastAsia="en-US"/>
        </w:rPr>
      </w:pPr>
    </w:p>
    <w:tbl>
      <w:tblPr>
        <w:tblW w:w="110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609"/>
        <w:gridCol w:w="1058"/>
        <w:gridCol w:w="1431"/>
        <w:gridCol w:w="1311"/>
        <w:gridCol w:w="1490"/>
        <w:gridCol w:w="1132"/>
        <w:gridCol w:w="1229"/>
        <w:gridCol w:w="998"/>
        <w:gridCol w:w="1095"/>
      </w:tblGrid>
      <w:tr w:rsidR="00253CCA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Pr="00D36C67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Pr="00D36C67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Брой извършени измервания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Описание на мястото на измерване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Pr="00521C8E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Отстояние от източника на излъчване до мястото на измерване Хоризонтално,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L</w:t>
            </w:r>
            <w:r w:rsidRPr="00521C8E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Вертикално, ∆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Моментна стойност на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интензитета на електрическо поле</w:t>
            </w:r>
          </w:p>
          <w:p w:rsidR="00253CCA" w:rsidRPr="00521C8E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</w:pPr>
          </w:p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E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  [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m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]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Pr="00521C8E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Средна стойност на интензитета на електрическото поле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 за 6 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min</w:t>
            </w:r>
            <w:r w:rsidRPr="00521C8E"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интервал</w:t>
            </w:r>
          </w:p>
          <w:p w:rsidR="00253CCA" w:rsidRPr="00521C8E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</w:pPr>
          </w:p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E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  [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m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]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Моментна стойност на плътността на мощност</w:t>
            </w:r>
          </w:p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S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  [µ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W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cm</w:t>
            </w:r>
            <w:r>
              <w:rPr>
                <w:rFonts w:eastAsia="Calibri"/>
                <w:bCs/>
                <w:iCs/>
                <w:sz w:val="20"/>
                <w:szCs w:val="20"/>
                <w:vertAlign w:val="superscript"/>
                <w:lang w:val="ru-RU" w:eastAsia="en-US"/>
              </w:rPr>
              <w:t>2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Средна стойност на 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плътността на мощност за 6 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min</w:t>
            </w:r>
            <w:r w:rsidRPr="00521C8E"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интервал</w:t>
            </w:r>
          </w:p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S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  [µ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W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cm</w:t>
            </w:r>
            <w:r>
              <w:rPr>
                <w:rFonts w:eastAsia="Calibri"/>
                <w:bCs/>
                <w:iCs/>
                <w:sz w:val="20"/>
                <w:szCs w:val="20"/>
                <w:vertAlign w:val="superscript"/>
                <w:lang w:val="ru-RU" w:eastAsia="en-US"/>
              </w:rPr>
              <w:t>2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Пределно допустимо ниво</w:t>
            </w:r>
          </w:p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</w:pPr>
          </w:p>
          <w:p w:rsidR="00253CCA" w:rsidRPr="00521C8E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Е [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m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]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Пределно допустимо ниво</w:t>
            </w:r>
          </w:p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</w:pPr>
          </w:p>
          <w:p w:rsidR="00253CCA" w:rsidRDefault="00253CCA" w:rsidP="007D55D0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253CCA" w:rsidRPr="00521C8E" w:rsidRDefault="00253CCA" w:rsidP="007D55D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S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 xml:space="preserve">  [µ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W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cm</w:t>
            </w:r>
            <w:r>
              <w:rPr>
                <w:rFonts w:eastAsia="Calibri"/>
                <w:bCs/>
                <w:iCs/>
                <w:sz w:val="20"/>
                <w:szCs w:val="20"/>
                <w:vertAlign w:val="superscript"/>
                <w:lang w:val="ru-RU" w:eastAsia="en-US"/>
              </w:rPr>
              <w:t>2</w:t>
            </w:r>
            <w:r>
              <w:rPr>
                <w:rFonts w:eastAsia="Calibri"/>
                <w:bCs/>
                <w:iCs/>
                <w:sz w:val="20"/>
                <w:szCs w:val="20"/>
                <w:lang w:val="ru-RU" w:eastAsia="en-US"/>
              </w:rPr>
              <w:t>]</w:t>
            </w:r>
          </w:p>
        </w:tc>
      </w:tr>
      <w:tr w:rsidR="00253CCA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8" w:rsidRDefault="00253CCA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45B8" w:rsidRDefault="00D845B8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253CCA" w:rsidRPr="007D55D0" w:rsidRDefault="00253CCA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D845B8">
              <w:rPr>
                <w:rFonts w:eastAsia="Calibri"/>
                <w:lang w:eastAsia="en-US"/>
              </w:rPr>
              <w:t>1</w:t>
            </w:r>
            <w:r w:rsidR="007D55D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8" w:rsidRDefault="00253CCA" w:rsidP="00253CCA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D845B8" w:rsidRDefault="00D845B8" w:rsidP="00253CCA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D845B8" w:rsidRDefault="00D845B8" w:rsidP="00253CCA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D845B8" w:rsidRDefault="00D845B8" w:rsidP="00253CCA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D845B8" w:rsidRDefault="00D845B8" w:rsidP="00253CCA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253CCA" w:rsidRDefault="007E50DF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D845B8" w:rsidRPr="00253CCA" w:rsidRDefault="00D845B8" w:rsidP="00253CCA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DC" w:rsidRPr="00A44CDC" w:rsidRDefault="00A44CDC" w:rsidP="00253CCA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Pr="00A44CDC">
              <w:rPr>
                <w:rFonts w:eastAsia="Calibri"/>
                <w:lang w:val="ru-RU" w:eastAsia="en-US"/>
              </w:rPr>
              <w:t>.</w:t>
            </w:r>
            <w:r w:rsidR="006102BE">
              <w:rPr>
                <w:rFonts w:eastAsia="Calibri"/>
                <w:lang w:eastAsia="en-US"/>
              </w:rPr>
              <w:t>Сект.</w:t>
            </w:r>
          </w:p>
          <w:p w:rsidR="006102BE" w:rsidRDefault="007E50D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антени А/А1 </w:t>
            </w:r>
            <w:r w:rsidR="006102BE">
              <w:rPr>
                <w:rFonts w:eastAsia="Calibri"/>
                <w:lang w:eastAsia="en-US"/>
              </w:rPr>
              <w:t xml:space="preserve"> </w:t>
            </w:r>
          </w:p>
          <w:p w:rsidR="00253CCA" w:rsidRDefault="007E50D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Вход за физкултурен</w:t>
            </w:r>
            <w:r w:rsidR="006E17F3">
              <w:rPr>
                <w:rFonts w:eastAsia="Calibri"/>
                <w:lang w:eastAsia="en-US"/>
              </w:rPr>
              <w:t xml:space="preserve"> </w:t>
            </w:r>
            <w:r w:rsidR="0002030E">
              <w:rPr>
                <w:rFonts w:eastAsia="Calibri"/>
                <w:lang w:eastAsia="en-US"/>
              </w:rPr>
              <w:t>салон ул. Кръстеняков</w:t>
            </w: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2.Среда на физкултурен салон</w:t>
            </w: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 Вход за салон – до основната сграда</w:t>
            </w: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Пред основната сграда</w:t>
            </w:r>
          </w:p>
          <w:p w:rsidR="006102BE" w:rsidRDefault="00A44CDC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6E17F3">
              <w:rPr>
                <w:rFonts w:eastAsia="Calibri"/>
                <w:lang w:val="ru-RU" w:eastAsia="en-US"/>
              </w:rPr>
              <w:t>.</w:t>
            </w:r>
            <w:r w:rsidR="00825C1D">
              <w:rPr>
                <w:rFonts w:eastAsia="Calibri"/>
                <w:lang w:eastAsia="en-US"/>
              </w:rPr>
              <w:t>Сект.антени В/В1</w:t>
            </w:r>
          </w:p>
          <w:p w:rsidR="006E17F3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019A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</w:t>
            </w:r>
            <w:r w:rsidR="00825C1D">
              <w:rPr>
                <w:rFonts w:eastAsia="Calibri"/>
                <w:lang w:eastAsia="en-US"/>
              </w:rPr>
              <w:t xml:space="preserve"> вх. В на №16</w:t>
            </w:r>
          </w:p>
          <w:p w:rsidR="006E17F3" w:rsidRPr="006E17F3" w:rsidRDefault="006E17F3" w:rsidP="006E17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 w:rsidRPr="006E17F3">
              <w:rPr>
                <w:rFonts w:eastAsia="Calibri"/>
                <w:lang w:val="ru-RU" w:eastAsia="en-US"/>
              </w:rPr>
              <w:t>.</w:t>
            </w:r>
            <w:r w:rsidR="00825C1D">
              <w:rPr>
                <w:rFonts w:eastAsia="Calibri"/>
                <w:lang w:eastAsia="en-US"/>
              </w:rPr>
              <w:t>Сектантени С/С1</w:t>
            </w:r>
          </w:p>
          <w:p w:rsidR="00825C1D" w:rsidRDefault="00825C1D" w:rsidP="006E17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019A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Двор на ЦДГ</w:t>
            </w:r>
          </w:p>
          <w:p w:rsidR="006E17F3" w:rsidRDefault="00825C1D" w:rsidP="006E17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”Дъга”</w:t>
            </w:r>
          </w:p>
          <w:p w:rsidR="00D177F6" w:rsidRDefault="00D177F6" w:rsidP="00D177F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E019A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 №</w:t>
            </w:r>
            <w:r w:rsidR="00E019A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6</w:t>
            </w:r>
            <w:r w:rsidR="00E019AF">
              <w:rPr>
                <w:rFonts w:eastAsia="Calibri"/>
                <w:lang w:eastAsia="en-US"/>
              </w:rPr>
              <w:t xml:space="preserve"> на ул. 28-ми октомври</w:t>
            </w:r>
          </w:p>
          <w:p w:rsidR="006E17F3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</w:p>
          <w:p w:rsidR="00253CCA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6E17F3">
              <w:rPr>
                <w:rFonts w:eastAsia="Calibri"/>
                <w:lang w:eastAsia="en-US"/>
              </w:rPr>
              <w:t xml:space="preserve">  </w:t>
            </w:r>
            <w:r w:rsidR="007D55D0">
              <w:rPr>
                <w:rFonts w:eastAsia="Calibri"/>
                <w:lang w:eastAsia="en-US"/>
              </w:rPr>
              <w:t xml:space="preserve">/ </w:t>
            </w:r>
            <w:r>
              <w:rPr>
                <w:rFonts w:eastAsia="Calibri"/>
                <w:lang w:eastAsia="en-US"/>
              </w:rPr>
              <w:t xml:space="preserve"> 39</w:t>
            </w: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17F3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 / 42.5</w:t>
            </w: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17F3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17F3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6E17F3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/ 43</w:t>
            </w: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 / 4</w:t>
            </w:r>
            <w:r w:rsidR="00D177F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.2</w:t>
            </w: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 / 44</w:t>
            </w: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 / 39.5</w:t>
            </w: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85.5 / 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53CCA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1.45</w:t>
            </w: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17F3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0.99</w:t>
            </w: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13119" w:rsidRDefault="00513119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13119" w:rsidRDefault="00513119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1.01</w:t>
            </w: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3.12</w:t>
            </w: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1.15</w:t>
            </w: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1.17</w:t>
            </w: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0" w:rsidRDefault="007D55D0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53CCA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0.87</w:t>
            </w:r>
          </w:p>
          <w:p w:rsidR="007D55D0" w:rsidRDefault="007D55D0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17F3" w:rsidRDefault="006E17F3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6E17F3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02030E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9</w:t>
            </w:r>
          </w:p>
          <w:p w:rsidR="007D55D0" w:rsidRDefault="007D55D0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B7664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0.63</w:t>
            </w:r>
          </w:p>
          <w:p w:rsidR="00D177F6" w:rsidRDefault="00D177F6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B7664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1.70</w:t>
            </w: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0.54</w:t>
            </w: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0.86</w:t>
            </w:r>
          </w:p>
          <w:p w:rsidR="00E019AF" w:rsidRDefault="00E019AF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7D55D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53CCA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17F3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0.3</w:t>
            </w: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0" w:rsidRDefault="007D55D0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53CCA" w:rsidRDefault="0002030E" w:rsidP="00253C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7D55D0" w:rsidRDefault="007D55D0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E17F3" w:rsidRDefault="006E17F3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D55D0" w:rsidRDefault="0002030E" w:rsidP="00253C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7D55D0" w:rsidRDefault="007D55D0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D55D0" w:rsidRDefault="00B7664D" w:rsidP="00253C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0.1</w:t>
            </w:r>
          </w:p>
          <w:p w:rsidR="00B7664D" w:rsidRDefault="00B7664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177F6" w:rsidRDefault="00B7664D" w:rsidP="00253C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</w:t>
            </w: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E019AF" w:rsidRDefault="00E019AF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6.14</w:t>
            </w: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E019AF" w:rsidRDefault="00E019AF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02030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53CCA" w:rsidRDefault="00253CCA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102BE" w:rsidRDefault="006102B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17F3" w:rsidRDefault="006E17F3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2030E" w:rsidRDefault="0002030E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D55D0" w:rsidRDefault="007D55D0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7664D" w:rsidRDefault="00B7664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177F6" w:rsidRDefault="00D177F6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25C1D" w:rsidRDefault="00825C1D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019AF" w:rsidRDefault="00E019AF" w:rsidP="00253C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53CCA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B8" w:rsidRDefault="006102BE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  <w:p w:rsidR="00D845B8" w:rsidRDefault="00D845B8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D845B8" w:rsidRDefault="00D845B8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253CCA" w:rsidRPr="00D845B8" w:rsidRDefault="00D845B8" w:rsidP="007D55D0">
            <w:pPr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proofErr w:type="spellStart"/>
            <w:r w:rsidR="00253CCA">
              <w:rPr>
                <w:rFonts w:eastAsia="Calibri"/>
                <w:lang w:val="en-US" w:eastAsia="en-US"/>
              </w:rPr>
              <w:t>2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6102B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:rsidR="00D845B8" w:rsidRDefault="006102BE" w:rsidP="006102B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:rsidR="00D845B8" w:rsidRDefault="00D845B8" w:rsidP="006102B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845B8" w:rsidRDefault="00D845B8" w:rsidP="006102B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845B8" w:rsidRDefault="00D845B8" w:rsidP="006102B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53CCA" w:rsidRPr="006102BE" w:rsidRDefault="00282CAD" w:rsidP="006102B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Pr="00282CAD" w:rsidRDefault="00E85DAE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Pr="00E85DAE">
              <w:rPr>
                <w:rFonts w:eastAsia="Calibri"/>
                <w:lang w:val="ru-RU" w:eastAsia="en-US"/>
              </w:rPr>
              <w:t>.</w:t>
            </w:r>
            <w:r w:rsidR="00D845B8">
              <w:rPr>
                <w:rFonts w:eastAsia="Calibri"/>
                <w:lang w:eastAsia="en-US"/>
              </w:rPr>
              <w:t>Сект.</w:t>
            </w:r>
            <w:r w:rsidR="00282CAD">
              <w:rPr>
                <w:rFonts w:eastAsia="Calibri"/>
                <w:lang w:eastAsia="en-US"/>
              </w:rPr>
              <w:t>антенаА</w:t>
            </w:r>
          </w:p>
          <w:p w:rsidR="00D845B8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1.Дет.</w:t>
            </w:r>
            <w:r w:rsidR="00282CAD">
              <w:rPr>
                <w:rFonts w:eastAsia="Calibri"/>
                <w:lang w:eastAsia="en-US"/>
              </w:rPr>
              <w:t xml:space="preserve"> площадка</w:t>
            </w:r>
          </w:p>
          <w:p w:rsidR="00282CAD" w:rsidRPr="00282CAD" w:rsidRDefault="00282CAD" w:rsidP="00282CAD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E85DAE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Сект. антенаВ</w:t>
            </w:r>
          </w:p>
          <w:p w:rsidR="00282CAD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1.Паркинг пред № 8 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CF2347">
              <w:rPr>
                <w:rFonts w:eastAsia="Calibri"/>
                <w:lang w:eastAsia="en-US"/>
              </w:rPr>
              <w:t xml:space="preserve"> Пред едноетажна къща на ул. </w:t>
            </w:r>
            <w:r w:rsidR="00CF2347">
              <w:rPr>
                <w:rFonts w:eastAsia="Calibri"/>
                <w:lang w:eastAsia="en-US"/>
              </w:rPr>
              <w:lastRenderedPageBreak/>
              <w:t>Вежен</w:t>
            </w:r>
          </w:p>
          <w:p w:rsidR="00D845B8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3.Пред №21 на ул.Вежен</w:t>
            </w:r>
          </w:p>
          <w:p w:rsidR="00212560" w:rsidRDefault="004D2BB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="001418A6">
              <w:rPr>
                <w:rFonts w:eastAsia="Calibri"/>
                <w:lang w:val="en-US" w:eastAsia="en-US"/>
              </w:rPr>
              <w:t>I</w:t>
            </w:r>
            <w:r w:rsidRPr="00282CAD">
              <w:rPr>
                <w:rFonts w:eastAsia="Calibri"/>
                <w:lang w:val="ru-RU" w:eastAsia="en-US"/>
              </w:rPr>
              <w:t>.</w:t>
            </w:r>
            <w:r w:rsidR="001418A6">
              <w:rPr>
                <w:rFonts w:eastAsia="Calibri"/>
                <w:lang w:eastAsia="en-US"/>
              </w:rPr>
              <w:t>Сект</w:t>
            </w:r>
            <w:r>
              <w:rPr>
                <w:rFonts w:eastAsia="Calibri"/>
                <w:lang w:eastAsia="en-US"/>
              </w:rPr>
              <w:t>антена</w:t>
            </w:r>
            <w:r w:rsidR="001418A6">
              <w:rPr>
                <w:rFonts w:eastAsia="Calibri"/>
                <w:lang w:eastAsia="en-US"/>
              </w:rPr>
              <w:t>С</w:t>
            </w:r>
          </w:p>
          <w:p w:rsidR="00212560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</w:t>
            </w:r>
            <w:r>
              <w:rPr>
                <w:rFonts w:eastAsia="Calibri"/>
                <w:lang w:val="en-US" w:eastAsia="en-US"/>
              </w:rPr>
              <w:t>a</w:t>
            </w:r>
            <w:r>
              <w:rPr>
                <w:rFonts w:eastAsia="Calibri"/>
                <w:lang w:eastAsia="en-US"/>
              </w:rPr>
              <w:t>ркинг в близост до носещата сграда</w:t>
            </w:r>
          </w:p>
          <w:p w:rsidR="00212560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2.Паркинг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3.Пред триетажна къща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Пред осемнадесететажен блок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282CAD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/ 53</w:t>
            </w:r>
          </w:p>
          <w:p w:rsidR="00D845B8" w:rsidRDefault="00D845B8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845B8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 / 52.5</w:t>
            </w:r>
          </w:p>
          <w:p w:rsidR="00D845B8" w:rsidRDefault="00D845B8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845B8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 / 51.8</w:t>
            </w:r>
          </w:p>
          <w:p w:rsidR="00D845B8" w:rsidRDefault="00D845B8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845B8" w:rsidRDefault="00CF2347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 / 43.8</w:t>
            </w: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212560">
              <w:rPr>
                <w:rFonts w:eastAsia="Calibri"/>
                <w:lang w:eastAsia="en-US"/>
              </w:rPr>
              <w:t xml:space="preserve"> / </w:t>
            </w:r>
            <w:r>
              <w:rPr>
                <w:rFonts w:eastAsia="Calibri"/>
                <w:lang w:eastAsia="en-US"/>
              </w:rPr>
              <w:t>5</w:t>
            </w:r>
            <w:r w:rsidR="0021256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.7</w:t>
            </w: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12560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 / 53</w:t>
            </w:r>
          </w:p>
          <w:p w:rsidR="001418A6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66.5 / 53</w:t>
            </w:r>
          </w:p>
          <w:p w:rsidR="001418A6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 / 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Pr="00282CAD" w:rsidRDefault="00233921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282CAD">
              <w:rPr>
                <w:rFonts w:eastAsia="Calibri"/>
                <w:lang w:val="ru-RU" w:eastAsia="en-US"/>
              </w:rPr>
              <w:t>99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D845B8" w:rsidRPr="00282CAD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  <w:r w:rsidR="0023392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ru-RU" w:eastAsia="en-US"/>
              </w:rPr>
              <w:t>91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  <w:r w:rsidR="0023392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ru-RU" w:eastAsia="en-US"/>
              </w:rPr>
              <w:t>66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D845B8" w:rsidRPr="00282CAD" w:rsidRDefault="00233921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282CAD">
              <w:rPr>
                <w:rFonts w:eastAsia="Calibri"/>
                <w:lang w:val="ru-RU" w:eastAsia="en-US"/>
              </w:rPr>
              <w:t>0</w:t>
            </w:r>
            <w:r>
              <w:rPr>
                <w:rFonts w:eastAsia="Calibri"/>
                <w:lang w:eastAsia="en-US"/>
              </w:rPr>
              <w:t>.</w:t>
            </w:r>
            <w:r w:rsidR="00CF2347">
              <w:rPr>
                <w:rFonts w:eastAsia="Calibri"/>
                <w:lang w:val="ru-RU" w:eastAsia="en-US"/>
              </w:rPr>
              <w:t>73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0.99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E8162A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1418A6">
              <w:rPr>
                <w:rFonts w:eastAsia="Calibri"/>
                <w:lang w:eastAsia="en-US"/>
              </w:rPr>
              <w:t>99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0.92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Pr="00282CAD" w:rsidRDefault="00233921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282CAD">
              <w:rPr>
                <w:rFonts w:eastAsia="Calibri"/>
                <w:lang w:val="ru-RU" w:eastAsia="en-US"/>
              </w:rPr>
              <w:t>35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D845B8" w:rsidRPr="00CF2347" w:rsidRDefault="00233921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82CAD">
              <w:rPr>
                <w:rFonts w:eastAsia="Calibri"/>
                <w:lang w:val="ru-RU" w:eastAsia="en-US"/>
              </w:rPr>
              <w:t>0</w:t>
            </w:r>
            <w:r w:rsidR="00CF2347">
              <w:rPr>
                <w:rFonts w:eastAsia="Calibri"/>
                <w:lang w:val="en-US" w:eastAsia="en-US"/>
              </w:rPr>
              <w:t>.</w:t>
            </w:r>
            <w:r w:rsidR="00CF2347">
              <w:rPr>
                <w:rFonts w:eastAsia="Calibri"/>
                <w:lang w:eastAsia="en-US"/>
              </w:rPr>
              <w:t>31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Pr="00233921" w:rsidRDefault="00CF2347" w:rsidP="00D845B8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33921">
              <w:rPr>
                <w:rFonts w:eastAsia="Calibri"/>
                <w:lang w:eastAsia="en-US"/>
              </w:rPr>
              <w:t>.</w:t>
            </w:r>
            <w:r w:rsidR="00233921">
              <w:rPr>
                <w:rFonts w:eastAsia="Calibri"/>
                <w:lang w:val="en-US" w:eastAsia="en-US"/>
              </w:rPr>
              <w:t>3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Pr="00233921" w:rsidRDefault="00CF2347" w:rsidP="00D845B8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  <w:r w:rsidR="00233921">
              <w:rPr>
                <w:rFonts w:eastAsia="Calibri"/>
                <w:lang w:val="en-US" w:eastAsia="en-US"/>
              </w:rPr>
              <w:t>3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  <w:r w:rsidR="00E8162A">
              <w:rPr>
                <w:rFonts w:eastAsia="Calibri"/>
                <w:lang w:eastAsia="en-US"/>
              </w:rPr>
              <w:t>4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0.35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0.32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0.32</w:t>
            </w:r>
          </w:p>
          <w:p w:rsidR="00662194" w:rsidRDefault="00662194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282CAD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Pr="00CF2347" w:rsidRDefault="00233921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CF2347">
              <w:rPr>
                <w:rFonts w:eastAsia="Calibri"/>
                <w:lang w:eastAsia="en-US"/>
              </w:rPr>
              <w:t>2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Pr="00CF2347" w:rsidRDefault="00233921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CF2347">
              <w:rPr>
                <w:rFonts w:eastAsia="Calibri"/>
                <w:lang w:eastAsia="en-US"/>
              </w:rPr>
              <w:t>1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Pr="00CF2347" w:rsidRDefault="00233921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CF2347">
              <w:rPr>
                <w:rFonts w:eastAsia="Calibri"/>
                <w:lang w:eastAsia="en-US"/>
              </w:rPr>
              <w:t>1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E8162A">
              <w:rPr>
                <w:rFonts w:eastAsia="Calibri"/>
                <w:lang w:eastAsia="en-US"/>
              </w:rPr>
              <w:t>2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Pr="00CF2347" w:rsidRDefault="00233921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CF2347">
              <w:rPr>
                <w:rFonts w:eastAsia="Calibri"/>
                <w:lang w:eastAsia="en-US"/>
              </w:rPr>
              <w:t>1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Pr="00CF2347" w:rsidRDefault="00233921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CF2347">
              <w:rPr>
                <w:rFonts w:eastAsia="Calibri"/>
                <w:lang w:eastAsia="en-US"/>
              </w:rPr>
              <w:t>0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E8162A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282CAD" w:rsidRDefault="00282CA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282CAD" w:rsidRDefault="00282CAD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CF2347" w:rsidRDefault="00CF2347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CF2347" w:rsidRDefault="00CF2347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4F36A9" w:rsidRDefault="004F36A9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F36A9" w:rsidRDefault="004F36A9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F36A9" w:rsidRDefault="004F36A9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F36A9" w:rsidRDefault="004F36A9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F36A9" w:rsidRDefault="004F36A9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F36A9" w:rsidRDefault="004F36A9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282C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A" w:rsidRDefault="00253CC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845B8" w:rsidRDefault="00D845B8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F2347" w:rsidRDefault="00CF2347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12560" w:rsidRDefault="00212560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418A6" w:rsidRDefault="001418A6" w:rsidP="00D845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6102BE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D" w:rsidRDefault="00EA088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lastRenderedPageBreak/>
              <w:t>3</w:t>
            </w:r>
          </w:p>
          <w:p w:rsidR="00EA088D" w:rsidRDefault="00EA088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EA088D" w:rsidRDefault="00EA088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6102BE" w:rsidRPr="00E81C29" w:rsidRDefault="00EA088D" w:rsidP="007D55D0">
            <w:pPr>
              <w:spacing w:line="276" w:lineRule="auto"/>
              <w:ind w:firstLine="709"/>
              <w:jc w:val="center"/>
              <w:rPr>
                <w:rFonts w:eastAsia="Calibri"/>
                <w:i/>
                <w:lang w:val="ru-RU" w:eastAsia="en-US"/>
              </w:rPr>
            </w:pPr>
            <w:r w:rsidRPr="00E81C29">
              <w:rPr>
                <w:rFonts w:eastAsia="Calibri"/>
                <w:i/>
                <w:lang w:val="ru-RU" w:eastAsia="en-US"/>
              </w:rPr>
              <w:t>3</w:t>
            </w:r>
            <w:r w:rsidRPr="00B257B9">
              <w:rPr>
                <w:rFonts w:eastAsia="Calibri"/>
                <w:lang w:val="ru-RU" w:eastAsia="en-US"/>
              </w:rPr>
              <w:t>3</w:t>
            </w:r>
            <w:r w:rsidRPr="00E81C29">
              <w:rPr>
                <w:rFonts w:eastAsia="Calibri"/>
                <w:i/>
                <w:lang w:val="ru-RU" w:eastAsia="en-US"/>
              </w:rPr>
              <w:t>.</w:t>
            </w:r>
          </w:p>
          <w:p w:rsidR="00EA088D" w:rsidRDefault="00EA088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EA088D" w:rsidRDefault="00EA088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EA088D" w:rsidRDefault="00EA088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EA088D" w:rsidRPr="00D845B8" w:rsidRDefault="00EA088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212560" w:rsidRDefault="00212560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212560" w:rsidRDefault="00212560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212560" w:rsidRDefault="00212560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212560" w:rsidRPr="00F85E95" w:rsidRDefault="00F85E95" w:rsidP="00EA088D">
            <w:pPr>
              <w:spacing w:line="276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Pr="00F85E95" w:rsidRDefault="00C72BBD" w:rsidP="00212560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Pr="00C72BBD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</w:t>
            </w:r>
            <w:r w:rsidRPr="00C72BBD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антена</w:t>
            </w:r>
            <w:r w:rsidR="00F85E95" w:rsidRPr="00F85E95">
              <w:rPr>
                <w:rFonts w:eastAsia="Calibri"/>
                <w:lang w:val="ru-RU" w:eastAsia="en-US"/>
              </w:rPr>
              <w:t xml:space="preserve"> </w:t>
            </w:r>
            <w:r w:rsidR="00F85E95">
              <w:rPr>
                <w:rFonts w:eastAsia="Calibri"/>
                <w:lang w:val="en-US" w:eastAsia="en-US"/>
              </w:rPr>
              <w:t>A</w:t>
            </w:r>
          </w:p>
          <w:p w:rsidR="00212560" w:rsidRPr="00F85E95" w:rsidRDefault="00F85E95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Пред блок ”Химик</w:t>
            </w:r>
          </w:p>
          <w:p w:rsidR="00662194" w:rsidRDefault="00F85E95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2.Ул.”Ген. Леонов</w:t>
            </w:r>
          </w:p>
          <w:p w:rsidR="00662194" w:rsidRDefault="00F85E95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3.Детс. площадка</w:t>
            </w:r>
          </w:p>
          <w:p w:rsidR="00662194" w:rsidRDefault="00C72BBD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F85E95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Сект.антена</w:t>
            </w:r>
            <w:r w:rsidR="00E66688">
              <w:rPr>
                <w:rFonts w:eastAsia="Calibri"/>
                <w:lang w:eastAsia="en-US"/>
              </w:rPr>
              <w:t>В</w:t>
            </w:r>
          </w:p>
          <w:p w:rsidR="00662194" w:rsidRDefault="00E66688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1.Детск люлка</w:t>
            </w:r>
          </w:p>
          <w:p w:rsidR="00662194" w:rsidRDefault="00E66688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2.Вход за аптека – бул. 2-ри юни</w:t>
            </w:r>
            <w:r w:rsidR="00662194">
              <w:rPr>
                <w:rFonts w:eastAsia="Calibri"/>
                <w:lang w:eastAsia="en-US"/>
              </w:rPr>
              <w:t xml:space="preserve"> </w:t>
            </w:r>
          </w:p>
          <w:p w:rsidR="00BF1C62" w:rsidRDefault="00C72BBD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 w:rsidRPr="008513E0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</w:t>
            </w:r>
            <w:r>
              <w:rPr>
                <w:rFonts w:eastAsia="Calibri"/>
                <w:lang w:eastAsia="en-US"/>
              </w:rPr>
              <w:lastRenderedPageBreak/>
              <w:t>антена</w:t>
            </w:r>
            <w:r w:rsidR="00A1651F">
              <w:rPr>
                <w:rFonts w:eastAsia="Calibri"/>
                <w:lang w:eastAsia="en-US"/>
              </w:rPr>
              <w:t>С</w:t>
            </w:r>
          </w:p>
          <w:p w:rsidR="00BF1C62" w:rsidRDefault="00A1651F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закусвалня „Златното пиле”</w:t>
            </w:r>
          </w:p>
          <w:p w:rsidR="008513E0" w:rsidRDefault="008513E0" w:rsidP="0021256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DB4EE7">
              <w:rPr>
                <w:rFonts w:eastAsia="Calibri"/>
                <w:lang w:eastAsia="en-US"/>
              </w:rPr>
              <w:t xml:space="preserve"> В</w:t>
            </w:r>
            <w:r w:rsidR="00BF1C62">
              <w:rPr>
                <w:rFonts w:eastAsia="Calibri"/>
                <w:lang w:eastAsia="en-US"/>
              </w:rPr>
              <w:t>ход</w:t>
            </w:r>
            <w:r w:rsidR="00DB4EE7">
              <w:rPr>
                <w:rFonts w:eastAsia="Calibri"/>
                <w:lang w:eastAsia="en-US"/>
              </w:rPr>
              <w:t xml:space="preserve"> за онкология</w:t>
            </w:r>
            <w:r w:rsidR="00092BD7">
              <w:rPr>
                <w:rFonts w:eastAsia="Calibri"/>
                <w:lang w:eastAsia="en-US"/>
              </w:rPr>
              <w:t xml:space="preserve"> на бул. 2-ри юни</w:t>
            </w:r>
            <w:r w:rsidR="00BF1C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35 / 21</w:t>
            </w: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56 / </w:t>
            </w:r>
            <w:r w:rsidR="008513E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63 / </w:t>
            </w:r>
            <w:r w:rsidR="008513E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8513E0" w:rsidP="0066219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66688">
              <w:rPr>
                <w:rFonts w:eastAsia="Calibri"/>
                <w:lang w:eastAsia="en-US"/>
              </w:rPr>
              <w:t>25 / 24.5</w:t>
            </w:r>
          </w:p>
          <w:p w:rsidR="00662194" w:rsidRDefault="00662194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 / 23</w:t>
            </w:r>
          </w:p>
          <w:p w:rsidR="00BF1C62" w:rsidRDefault="00BF1C62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1651F" w:rsidRDefault="00A1651F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1651F" w:rsidRDefault="00A1651F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F1C62" w:rsidRDefault="00A1651F" w:rsidP="0066219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45 / 22</w:t>
            </w:r>
          </w:p>
          <w:p w:rsidR="00BF1C62" w:rsidRDefault="00BF1C62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F1C62" w:rsidRDefault="00A242F1" w:rsidP="0066219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 / 22</w:t>
            </w:r>
          </w:p>
          <w:p w:rsidR="008513E0" w:rsidRDefault="008513E0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513E0" w:rsidRDefault="008513E0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513E0" w:rsidRDefault="008513E0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513E0" w:rsidRDefault="008513E0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513E0" w:rsidRDefault="008513E0" w:rsidP="0066219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1.09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1.65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1.45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  <w:r w:rsidR="00662194">
              <w:rPr>
                <w:rFonts w:eastAsia="Calibri"/>
                <w:lang w:eastAsia="en-US"/>
              </w:rPr>
              <w:t>0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0.81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A1651F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F1C62">
              <w:rPr>
                <w:rFonts w:eastAsia="Calibri"/>
                <w:lang w:eastAsia="en-US"/>
              </w:rPr>
              <w:t>.28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1.19</w:t>
            </w:r>
          </w:p>
          <w:p w:rsidR="008513E0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513E0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513E0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513E0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513E0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8513E0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2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F85E95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5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0.92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6621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7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0.52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A1651F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0.83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0.72</w:t>
            </w: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F85E95">
              <w:rPr>
                <w:rFonts w:eastAsia="Calibri"/>
                <w:lang w:eastAsia="en-US"/>
              </w:rPr>
              <w:t>3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F85E9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E66688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8513E0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F85E95" w:rsidRDefault="00F85E9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F85E95" w:rsidRDefault="00F85E95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F85E95" w:rsidRDefault="00F85E95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85E95" w:rsidRDefault="00F85E95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85E95" w:rsidRDefault="00F85E95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6688" w:rsidRDefault="00E66688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A1651F" w:rsidRDefault="00A1651F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A242F1" w:rsidRDefault="00A242F1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F85E9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E" w:rsidRDefault="006102B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62194" w:rsidRDefault="00662194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651F" w:rsidRDefault="00A1651F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242F1" w:rsidRDefault="00A242F1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06D05" w:rsidRDefault="00D06D05" w:rsidP="006621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12560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B9113F" w:rsidRDefault="00B9113F" w:rsidP="00B9113F">
            <w:pPr>
              <w:spacing w:line="276" w:lineRule="auto"/>
              <w:ind w:firstLine="709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</w:t>
            </w:r>
          </w:p>
          <w:p w:rsidR="00B9113F" w:rsidRDefault="00B9113F" w:rsidP="00B9113F">
            <w:pPr>
              <w:spacing w:line="276" w:lineRule="auto"/>
              <w:ind w:firstLine="709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</w:t>
            </w:r>
          </w:p>
          <w:p w:rsidR="00B9113F" w:rsidRDefault="00B9113F" w:rsidP="00B9113F">
            <w:pPr>
              <w:spacing w:line="276" w:lineRule="auto"/>
              <w:ind w:firstLine="709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</w:t>
            </w:r>
          </w:p>
          <w:p w:rsidR="00B9113F" w:rsidRPr="00B9113F" w:rsidRDefault="00B9113F" w:rsidP="00B9113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BF1C62" w:rsidRPr="00D845B8" w:rsidRDefault="00970C54" w:rsidP="00B9113F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3F" w:rsidRPr="00970C54" w:rsidRDefault="0082063F" w:rsidP="00BF1C62">
            <w:pPr>
              <w:spacing w:line="276" w:lineRule="auto"/>
              <w:rPr>
                <w:rFonts w:eastAsia="Calibri"/>
                <w:lang w:val="ru-RU" w:eastAsia="en-US"/>
              </w:rPr>
            </w:pPr>
            <w:smartTag w:uri="urn:schemas-microsoft-com:office:smarttags" w:element="place">
              <w:r>
                <w:rPr>
                  <w:rFonts w:eastAsia="Calibri"/>
                  <w:lang w:val="en-US" w:eastAsia="en-US"/>
                </w:rPr>
                <w:t>I</w:t>
              </w:r>
              <w:r w:rsidRPr="0082063F">
                <w:rPr>
                  <w:rFonts w:eastAsia="Calibri"/>
                  <w:lang w:val="ru-RU" w:eastAsia="en-US"/>
                </w:rPr>
                <w:t>.</w:t>
              </w:r>
            </w:smartTag>
            <w:r w:rsidRPr="00970C54">
              <w:rPr>
                <w:rFonts w:eastAsia="Calibri"/>
                <w:lang w:val="ru-RU" w:eastAsia="en-US"/>
              </w:rPr>
              <w:t xml:space="preserve"> </w:t>
            </w:r>
            <w:r w:rsidR="00BF1C62">
              <w:rPr>
                <w:rFonts w:eastAsia="Calibri"/>
                <w:lang w:eastAsia="en-US"/>
              </w:rPr>
              <w:t>Сект.</w:t>
            </w:r>
          </w:p>
          <w:p w:rsidR="00212560" w:rsidRDefault="00970C54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антенаА</w:t>
            </w:r>
          </w:p>
          <w:p w:rsidR="00451BCF" w:rsidRDefault="00BF1C62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</w:t>
            </w:r>
            <w:r w:rsidR="00970C54">
              <w:rPr>
                <w:rFonts w:eastAsia="Calibri"/>
                <w:lang w:eastAsia="en-US"/>
              </w:rPr>
              <w:t>ред № 15 на ул.”Ген. Скобелев”</w:t>
            </w:r>
          </w:p>
          <w:p w:rsidR="00451BCF" w:rsidRDefault="0082063F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970C54">
              <w:rPr>
                <w:rFonts w:eastAsia="Calibri"/>
                <w:lang w:val="ru-RU" w:eastAsia="en-US"/>
              </w:rPr>
              <w:t>.</w:t>
            </w:r>
            <w:r w:rsidR="00E62BD7">
              <w:rPr>
                <w:rFonts w:eastAsia="Calibri"/>
                <w:lang w:eastAsia="en-US"/>
              </w:rPr>
              <w:t>Сект.антенаВ</w:t>
            </w:r>
          </w:p>
          <w:p w:rsidR="00451BCF" w:rsidRDefault="00E62BD7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До едноетажна сграда зад блока</w:t>
            </w:r>
          </w:p>
          <w:p w:rsidR="00451BCF" w:rsidRDefault="00E62BD7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До вх. Г на носещата сграда</w:t>
            </w:r>
          </w:p>
          <w:p w:rsidR="00B534FA" w:rsidRDefault="00B534FA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3.Пред</w:t>
            </w:r>
            <w:r w:rsidR="00E62BD7">
              <w:rPr>
                <w:rFonts w:eastAsia="Calibri"/>
                <w:lang w:eastAsia="en-US"/>
              </w:rPr>
              <w:t xml:space="preserve"> № 16, вх.Б на ул. „Г. Бързашки”</w:t>
            </w:r>
          </w:p>
          <w:p w:rsidR="00B534FA" w:rsidRDefault="0082063F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 w:rsidRPr="00FA01B6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Сектантена</w:t>
            </w:r>
            <w:r w:rsidR="00E62BD7">
              <w:rPr>
                <w:rFonts w:eastAsia="Calibri"/>
                <w:lang w:eastAsia="en-US"/>
              </w:rPr>
              <w:t>С</w:t>
            </w:r>
          </w:p>
          <w:p w:rsidR="00CC6D7E" w:rsidRDefault="00FD5C0E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</w:t>
            </w:r>
            <w:r w:rsidR="0075710E">
              <w:rPr>
                <w:rFonts w:eastAsia="Calibri"/>
                <w:lang w:eastAsia="en-US"/>
              </w:rPr>
              <w:t>аркинг до</w:t>
            </w:r>
            <w:r>
              <w:rPr>
                <w:rFonts w:eastAsia="Calibri"/>
                <w:lang w:eastAsia="en-US"/>
              </w:rPr>
              <w:t xml:space="preserve"> </w:t>
            </w:r>
            <w:r w:rsidR="00CC6D7E">
              <w:rPr>
                <w:rFonts w:eastAsia="Calibri"/>
                <w:lang w:eastAsia="en-US"/>
              </w:rPr>
              <w:t>блока</w:t>
            </w:r>
          </w:p>
          <w:p w:rsidR="00CC6D7E" w:rsidRDefault="0092133E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2.Вътре</w:t>
            </w:r>
            <w:r>
              <w:rPr>
                <w:rFonts w:eastAsia="Calibri"/>
                <w:lang w:eastAsia="en-US"/>
              </w:rPr>
              <w:lastRenderedPageBreak/>
              <w:t>шно квартална улица</w:t>
            </w:r>
          </w:p>
          <w:p w:rsidR="00CC6D7E" w:rsidRDefault="0092133E" w:rsidP="00BF1C6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3212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</w:t>
            </w:r>
            <w:r w:rsidR="00A17B2D">
              <w:rPr>
                <w:rFonts w:eastAsia="Calibri"/>
                <w:lang w:eastAsia="en-US"/>
              </w:rPr>
              <w:t>ред двуетажна къща на ул. „ К. Б</w:t>
            </w:r>
            <w:r>
              <w:rPr>
                <w:rFonts w:eastAsia="Calibri"/>
                <w:lang w:eastAsia="en-US"/>
              </w:rPr>
              <w:t>ългарията”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/ 30.15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/ 30.15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 / 30.15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 / 32.5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75710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 / </w:t>
            </w:r>
            <w:r w:rsidR="00EF058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9.6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92133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  <w:r w:rsidR="00FD5C0E">
              <w:rPr>
                <w:rFonts w:eastAsia="Calibri"/>
                <w:lang w:eastAsia="en-US"/>
              </w:rPr>
              <w:t xml:space="preserve">6 / </w:t>
            </w:r>
            <w:r>
              <w:rPr>
                <w:rFonts w:eastAsia="Calibri"/>
                <w:lang w:eastAsia="en-US"/>
              </w:rPr>
              <w:t>29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F2406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2133E">
              <w:rPr>
                <w:rFonts w:eastAsia="Calibri"/>
                <w:lang w:eastAsia="en-US"/>
              </w:rPr>
              <w:t>52.5 / 29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1.41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1.97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1.35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  <w:r w:rsidR="00EF058C">
              <w:rPr>
                <w:rFonts w:eastAsia="Calibri"/>
                <w:lang w:eastAsia="en-US"/>
              </w:rPr>
              <w:t>0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75710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0.81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92133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0.99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92133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1.19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0.86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1.25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EF058C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5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0.77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FD5C0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0.52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FD5C0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0.40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92133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0.72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75710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92133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92133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EF058C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EF058C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92133E">
              <w:rPr>
                <w:rFonts w:eastAsia="Calibri"/>
                <w:lang w:eastAsia="en-US"/>
              </w:rPr>
              <w:t>1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70C54" w:rsidRDefault="00970C54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75710E" w:rsidRDefault="0075710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710E" w:rsidRDefault="0075710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710E" w:rsidRDefault="0075710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710E" w:rsidRDefault="0075710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710E" w:rsidRDefault="0075710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710E" w:rsidRDefault="0075710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710E" w:rsidRDefault="0075710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710E" w:rsidRDefault="0075710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92133E" w:rsidRDefault="0092133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2133E" w:rsidRDefault="0092133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2133E" w:rsidRDefault="0092133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92133E" w:rsidRDefault="0092133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2133E" w:rsidRDefault="0092133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2133E" w:rsidRDefault="0092133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2133E" w:rsidRDefault="0092133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2133E" w:rsidRDefault="0092133E" w:rsidP="00970C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F1C62" w:rsidRDefault="00BF1C62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51BCF" w:rsidRDefault="00451BCF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2BD7" w:rsidRDefault="00E62BD7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34FA" w:rsidRDefault="00B534FA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C6D7E" w:rsidRDefault="00CC6D7E" w:rsidP="00BF1C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12560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1946A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946A7" w:rsidRDefault="001946A7" w:rsidP="001946A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946A7" w:rsidRDefault="001946A7" w:rsidP="001946A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946A7" w:rsidRPr="00D845B8" w:rsidRDefault="001946A7" w:rsidP="001946A7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1946A7" w:rsidRDefault="001946A7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1946A7" w:rsidRDefault="001946A7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1946A7" w:rsidRPr="00D845B8" w:rsidRDefault="003D21FC" w:rsidP="001946A7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5" w:rsidRPr="003D21FC" w:rsidRDefault="00826995" w:rsidP="00CC6D7E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smartTag w:uri="urn:schemas-microsoft-com:office:smarttags" w:element="place">
              <w:r>
                <w:rPr>
                  <w:rFonts w:eastAsia="Calibri"/>
                  <w:lang w:val="en-US" w:eastAsia="en-US"/>
                </w:rPr>
                <w:t>I</w:t>
              </w:r>
              <w:r w:rsidRPr="003D21FC">
                <w:rPr>
                  <w:rFonts w:eastAsia="Calibri"/>
                  <w:lang w:val="ru-RU" w:eastAsia="en-US"/>
                </w:rPr>
                <w:t>.</w:t>
              </w:r>
            </w:smartTag>
            <w:r w:rsidRPr="003D21FC">
              <w:rPr>
                <w:rFonts w:eastAsia="Calibri"/>
                <w:lang w:val="ru-RU" w:eastAsia="en-US"/>
              </w:rPr>
              <w:t xml:space="preserve"> </w:t>
            </w:r>
            <w:r w:rsidR="00CC6D7E">
              <w:rPr>
                <w:rFonts w:eastAsia="Calibri"/>
                <w:lang w:eastAsia="en-US"/>
              </w:rPr>
              <w:t>Сект.</w:t>
            </w:r>
          </w:p>
          <w:p w:rsidR="00212560" w:rsidRDefault="00826995" w:rsidP="00CC6D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антена</w:t>
            </w:r>
            <w:r w:rsidR="003D21FC">
              <w:rPr>
                <w:rFonts w:eastAsia="Calibri"/>
                <w:lang w:eastAsia="en-US"/>
              </w:rPr>
              <w:t>А</w:t>
            </w:r>
          </w:p>
          <w:p w:rsidR="001946A7" w:rsidRPr="003D21FC" w:rsidRDefault="003D21FC" w:rsidP="00CC6D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магазин „Еуфория”</w:t>
            </w:r>
          </w:p>
          <w:p w:rsidR="00A959B5" w:rsidRDefault="003D21FC" w:rsidP="00CC6D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F4B7C">
              <w:rPr>
                <w:rFonts w:eastAsia="Calibri"/>
                <w:lang w:eastAsia="en-US"/>
              </w:rPr>
              <w:t>. П</w:t>
            </w:r>
            <w:r>
              <w:rPr>
                <w:rFonts w:eastAsia="Calibri"/>
                <w:lang w:eastAsia="en-US"/>
              </w:rPr>
              <w:t>ред вход за магазин „Хипер</w:t>
            </w:r>
          </w:p>
          <w:p w:rsidR="000B3076" w:rsidRPr="003D21FC" w:rsidRDefault="00DF4B7C" w:rsidP="00CC6D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D21FC">
              <w:rPr>
                <w:rFonts w:eastAsia="Calibri"/>
                <w:lang w:eastAsia="en-US"/>
              </w:rPr>
              <w:t>. Пред вход за Фибанк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946A7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/ 4</w:t>
            </w:r>
          </w:p>
          <w:p w:rsidR="001946A7" w:rsidRDefault="001946A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/ 4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F4B7C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49.9 / 10.5</w:t>
            </w:r>
          </w:p>
          <w:p w:rsidR="002E7707" w:rsidRDefault="002E770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946A7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2.66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3.50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E7707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4.0</w:t>
            </w:r>
            <w:r w:rsidR="00A959B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946A7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1.99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959B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53</w:t>
            </w:r>
          </w:p>
          <w:p w:rsidR="000B3076" w:rsidRDefault="000B3076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B3076" w:rsidRDefault="000B3076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E7707" w:rsidRDefault="002E770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946A7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  <w:p w:rsidR="000B3076" w:rsidRDefault="000B3076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B3076" w:rsidRDefault="000B3076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E7707" w:rsidRDefault="002E770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946A7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946A7">
              <w:rPr>
                <w:rFonts w:eastAsia="Calibri"/>
                <w:lang w:eastAsia="en-US"/>
              </w:rPr>
              <w:t>.2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</w:p>
          <w:p w:rsidR="000B3076" w:rsidRDefault="000B3076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B3076" w:rsidRDefault="000B3076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E7707" w:rsidRDefault="002E770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3D21F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0" w:rsidRDefault="00212560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D21FC" w:rsidRDefault="003D21FC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946A7" w:rsidRDefault="001946A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59B5" w:rsidRDefault="00A959B5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2E7707" w:rsidRDefault="002E7707" w:rsidP="001946A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C6D7E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CB0C30" w:rsidRDefault="00CB0C30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CB0C30" w:rsidRPr="00D845B8" w:rsidRDefault="00CB0C30" w:rsidP="00CB0C30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CB0C30" w:rsidRDefault="00CB0C30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CB0C30" w:rsidRPr="00D845B8" w:rsidRDefault="003420DA" w:rsidP="00CB0C30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F6" w:rsidRPr="003420DA" w:rsidRDefault="00CA5DF6" w:rsidP="00FD01EA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Pr="00CA5DF6">
              <w:rPr>
                <w:rFonts w:eastAsia="Calibri"/>
                <w:lang w:val="ru-RU" w:eastAsia="en-US"/>
              </w:rPr>
              <w:t>.</w:t>
            </w:r>
            <w:r w:rsidR="00FD01EA">
              <w:rPr>
                <w:rFonts w:eastAsia="Calibri"/>
                <w:lang w:eastAsia="en-US"/>
              </w:rPr>
              <w:t>Сект.</w:t>
            </w:r>
          </w:p>
          <w:p w:rsidR="00CC6D7E" w:rsidRDefault="00CA5DF6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антена</w:t>
            </w:r>
            <w:r w:rsidR="003420DA">
              <w:rPr>
                <w:rFonts w:eastAsia="Calibri"/>
                <w:lang w:eastAsia="en-US"/>
              </w:rPr>
              <w:t>А</w:t>
            </w:r>
          </w:p>
          <w:p w:rsidR="00FD01E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четириетажен блок на бул.”Демокрация”</w:t>
            </w:r>
          </w:p>
          <w:p w:rsidR="00A0642C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2.Пред шестетажен блок на бул.”Демокрация”</w:t>
            </w:r>
          </w:p>
          <w:p w:rsidR="00A0642C" w:rsidRDefault="00CA5DF6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3420DA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Сект.антена</w:t>
            </w:r>
            <w:r w:rsidR="003420DA">
              <w:rPr>
                <w:rFonts w:eastAsia="Calibri"/>
                <w:lang w:eastAsia="en-US"/>
              </w:rPr>
              <w:t>С</w:t>
            </w:r>
          </w:p>
          <w:p w:rsidR="008A0ADD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1.Пред </w:t>
            </w:r>
            <w:r>
              <w:rPr>
                <w:rFonts w:eastAsia="Calibri"/>
                <w:lang w:eastAsia="en-US"/>
              </w:rPr>
              <w:lastRenderedPageBreak/>
              <w:t>областна администрация</w:t>
            </w:r>
          </w:p>
          <w:p w:rsidR="0098457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2.Пред триетажен блок на ул. „Ал. Стамболийски”</w:t>
            </w:r>
          </w:p>
          <w:p w:rsidR="008A0ADD" w:rsidRDefault="00B4712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3.Спирка  на градският транспорт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FD01EA" w:rsidRDefault="00FD01E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420DA" w:rsidRDefault="00F2406E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FD01E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13.6 / 33.34</w:t>
            </w:r>
          </w:p>
          <w:p w:rsidR="00CB0C30" w:rsidRDefault="00CB0C30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B0C30" w:rsidRDefault="00CB0C30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B0C30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34.5 / 33.34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/ 33.34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98457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54D93">
              <w:rPr>
                <w:rFonts w:eastAsia="Calibri"/>
                <w:lang w:eastAsia="en-US"/>
              </w:rPr>
              <w:t>6 / 33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84573" w:rsidRDefault="0098457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84573" w:rsidRDefault="0098457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B4712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84573">
              <w:rPr>
                <w:rFonts w:eastAsia="Calibri"/>
                <w:lang w:eastAsia="en-US"/>
              </w:rPr>
              <w:t>4</w:t>
            </w:r>
            <w:r w:rsidR="00C938B5">
              <w:rPr>
                <w:rFonts w:eastAsia="Calibri"/>
                <w:lang w:eastAsia="en-US"/>
              </w:rPr>
              <w:t xml:space="preserve"> / </w:t>
            </w:r>
            <w:r>
              <w:rPr>
                <w:rFonts w:eastAsia="Calibri"/>
                <w:lang w:eastAsia="en-US"/>
              </w:rPr>
              <w:t>33.34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FD01EA" w:rsidRDefault="00FD01E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D01E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1.24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8457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54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1.31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1.74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C938B5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B4712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FD01EA" w:rsidRDefault="00FD01E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D01E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0.66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984573">
              <w:rPr>
                <w:rFonts w:eastAsia="Calibri"/>
                <w:lang w:eastAsia="en-US"/>
              </w:rPr>
              <w:t>.9</w:t>
            </w:r>
            <w:r>
              <w:rPr>
                <w:rFonts w:eastAsia="Calibri"/>
                <w:lang w:eastAsia="en-US"/>
              </w:rPr>
              <w:t>7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0.42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</w:t>
            </w:r>
            <w:r w:rsidR="00984573">
              <w:rPr>
                <w:rFonts w:eastAsia="Calibri"/>
                <w:lang w:eastAsia="en-US"/>
              </w:rPr>
              <w:t>2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C938B5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B4712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  <w:r w:rsidR="00C938B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FD01EA" w:rsidRDefault="00FD01E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D01E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C938B5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B4712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FD01EA" w:rsidRDefault="00FD01E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D01EA" w:rsidRDefault="00FD01E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C938B5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B4712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C938B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3420DA" w:rsidRDefault="003420DA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47123" w:rsidRDefault="00B4712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47123" w:rsidRDefault="00B4712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47123" w:rsidRDefault="00B4712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47123" w:rsidRDefault="00B4712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47123" w:rsidRDefault="00B4712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47123" w:rsidRDefault="00B4712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47123" w:rsidRDefault="00B47123" w:rsidP="003420D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E" w:rsidRDefault="00CC6D7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FD01EA" w:rsidRDefault="00FD01E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D01EA" w:rsidRDefault="00FD01E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0DA" w:rsidRDefault="003420DA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0642C" w:rsidRDefault="00A0642C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0ADD" w:rsidRDefault="008A0ADD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54D93" w:rsidRDefault="00954D93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C938B5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8B5" w:rsidRDefault="00C938B5" w:rsidP="00FD01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FD01EA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8A5FB5" w:rsidRDefault="008A5FB5" w:rsidP="008A5FB5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8A5FB5" w:rsidRPr="00D845B8" w:rsidRDefault="008A5FB5" w:rsidP="008A5FB5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8A5FB5" w:rsidRPr="00D845B8" w:rsidRDefault="00AA5975" w:rsidP="008A5FB5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4D" w:rsidRPr="0007734D" w:rsidRDefault="0007734D" w:rsidP="008C4ABA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Pr="0007734D">
              <w:rPr>
                <w:rFonts w:eastAsia="Calibri"/>
                <w:lang w:val="ru-RU" w:eastAsia="en-US"/>
              </w:rPr>
              <w:t>.</w:t>
            </w:r>
            <w:r w:rsidR="008C4ABA">
              <w:rPr>
                <w:rFonts w:eastAsia="Calibri"/>
                <w:lang w:eastAsia="en-US"/>
              </w:rPr>
              <w:t>Сект.</w:t>
            </w:r>
          </w:p>
          <w:p w:rsidR="00FD01EA" w:rsidRDefault="008E6C28" w:rsidP="008C4A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антени А/А1/А2</w:t>
            </w:r>
          </w:p>
          <w:p w:rsidR="008C4ABA" w:rsidRDefault="008E6C28" w:rsidP="008C4A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вход на пощата</w:t>
            </w:r>
          </w:p>
          <w:p w:rsidR="003A480A" w:rsidRDefault="003A480A" w:rsidP="008C4A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Пред магазин „Еуфория”</w:t>
            </w:r>
          </w:p>
          <w:p w:rsidR="00DE3DAD" w:rsidRDefault="00DE3DAD" w:rsidP="008C4A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Пред магазин „Хипер</w:t>
            </w:r>
          </w:p>
          <w:p w:rsidR="008A5FB5" w:rsidRDefault="0007734D" w:rsidP="008C4A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3367C0">
              <w:rPr>
                <w:rFonts w:eastAsia="Calibri"/>
                <w:lang w:val="ru-RU" w:eastAsia="en-US"/>
              </w:rPr>
              <w:t>.</w:t>
            </w:r>
            <w:r w:rsidR="003367C0">
              <w:rPr>
                <w:rFonts w:eastAsia="Calibri"/>
                <w:lang w:eastAsia="en-US"/>
              </w:rPr>
              <w:t>Сект.антени В</w:t>
            </w:r>
            <w:r w:rsidR="008A5FB5">
              <w:rPr>
                <w:rFonts w:eastAsia="Calibri"/>
                <w:lang w:eastAsia="en-US"/>
              </w:rPr>
              <w:t>/В1</w:t>
            </w:r>
            <w:r w:rsidR="003367C0">
              <w:rPr>
                <w:rFonts w:eastAsia="Calibri"/>
                <w:lang w:eastAsia="en-US"/>
              </w:rPr>
              <w:t>/В2</w:t>
            </w:r>
          </w:p>
          <w:p w:rsidR="008A5FB5" w:rsidRDefault="003367C0" w:rsidP="008C4ABA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 xml:space="preserve">1.Пред №31 на ул.”Антим </w:t>
            </w:r>
            <w:r>
              <w:rPr>
                <w:rFonts w:eastAsia="Calibri"/>
                <w:lang w:val="en-US" w:eastAsia="en-US"/>
              </w:rPr>
              <w:t>I</w:t>
            </w:r>
            <w:r w:rsidRPr="003367C0">
              <w:rPr>
                <w:rFonts w:eastAsia="Calibri"/>
                <w:lang w:val="ru-RU" w:eastAsia="en-US"/>
              </w:rPr>
              <w:t>”</w:t>
            </w:r>
          </w:p>
          <w:p w:rsidR="003367C0" w:rsidRPr="003367C0" w:rsidRDefault="003367C0" w:rsidP="008C4ABA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 Пред кафе в същият блок</w:t>
            </w:r>
          </w:p>
          <w:p w:rsidR="008A5FB5" w:rsidRDefault="0007734D" w:rsidP="008C4A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 w:rsidRPr="003367C0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</w:t>
            </w:r>
            <w:r w:rsidR="003367C0">
              <w:rPr>
                <w:rFonts w:eastAsia="Calibri"/>
                <w:lang w:eastAsia="en-US"/>
              </w:rPr>
              <w:t>антени С1/С2</w:t>
            </w:r>
          </w:p>
          <w:p w:rsidR="00AA5975" w:rsidRDefault="003367C0" w:rsidP="008C4A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1.Вход за пощенска банка</w:t>
            </w:r>
          </w:p>
          <w:p w:rsidR="00D56144" w:rsidRDefault="00DD6A8F" w:rsidP="008C4A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8A5FB5">
              <w:rPr>
                <w:rFonts w:eastAsia="Calibri"/>
                <w:lang w:eastAsia="en-US"/>
              </w:rPr>
              <w:t>.</w:t>
            </w:r>
            <w:r w:rsidR="00E60D97">
              <w:rPr>
                <w:rFonts w:eastAsia="Calibri"/>
                <w:lang w:eastAsia="en-US"/>
              </w:rPr>
              <w:t xml:space="preserve"> Пред №1 на ул. „Ив. Ботева”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/ 25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A480A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 / 24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 / 24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51 / 25</w:t>
            </w: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 / 25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 / 25</w:t>
            </w:r>
          </w:p>
          <w:p w:rsidR="00705D99" w:rsidRDefault="00705D99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05D99" w:rsidRDefault="00705D99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60D97">
              <w:rPr>
                <w:rFonts w:eastAsia="Calibri"/>
                <w:lang w:eastAsia="en-US"/>
              </w:rPr>
              <w:t xml:space="preserve">7 / </w:t>
            </w:r>
            <w:r>
              <w:rPr>
                <w:rFonts w:eastAsia="Calibri"/>
                <w:lang w:eastAsia="en-US"/>
              </w:rPr>
              <w:t>2</w:t>
            </w:r>
            <w:r w:rsidR="00E60D97">
              <w:rPr>
                <w:rFonts w:eastAsia="Calibri"/>
                <w:lang w:eastAsia="en-US"/>
              </w:rPr>
              <w:t>5.5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A597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  <w:r w:rsidR="008A5FB5">
              <w:rPr>
                <w:rFonts w:eastAsia="Calibri"/>
                <w:lang w:eastAsia="en-US"/>
              </w:rPr>
              <w:t>4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2.66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3.52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1.51</w:t>
            </w: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1.53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0.68</w:t>
            </w: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E60D97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61611A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0.42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2.66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</w:t>
            </w: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1.13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</w:t>
            </w:r>
            <w:r w:rsidR="008C1E4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2</w:t>
            </w: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0D97" w:rsidRDefault="00E60D97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61611A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60D97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0.1</w:t>
            </w: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E60D97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0.0</w:t>
            </w: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61611A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E60D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DE3DAD" w:rsidRDefault="00DE3DAD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E3DAD" w:rsidRDefault="00DE3DAD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E3DAD" w:rsidRDefault="00DE3DAD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DE3DAD" w:rsidRDefault="00DE3DAD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E3DAD" w:rsidRDefault="00DE3DAD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E3DAD" w:rsidRDefault="00DE3DAD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E3DAD" w:rsidRDefault="00DE3DAD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6.14</w:t>
            </w:r>
          </w:p>
          <w:p w:rsidR="00E60D97" w:rsidRDefault="00E60D97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0D97" w:rsidRDefault="00E60D97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0D97" w:rsidRDefault="00E60D97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0D97" w:rsidRDefault="00E60D97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0D97" w:rsidRDefault="00E60D97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0D97" w:rsidRDefault="00E60D97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60D97" w:rsidRDefault="00E60D97" w:rsidP="008E6C2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A" w:rsidRDefault="00FD01E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6C28" w:rsidRDefault="008E6C28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DE3DAD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E3DAD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E3DAD" w:rsidRDefault="00DE3DAD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5975" w:rsidRDefault="00AA597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367C0" w:rsidRDefault="003367C0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A5FB5" w:rsidRDefault="008A5FB5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56144" w:rsidRDefault="00D56144" w:rsidP="008A5FB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8C4ABA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9E48C7" w:rsidRDefault="009E48C7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9E48C7" w:rsidRDefault="009E48C7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9E48C7" w:rsidRPr="00D845B8" w:rsidRDefault="009E48C7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9E48C7" w:rsidRDefault="009E48C7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9E48C7" w:rsidRDefault="009E48C7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9E48C7" w:rsidRPr="00D845B8" w:rsidRDefault="002F4131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77768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smartTag w:uri="urn:schemas-microsoft-com:office:smarttags" w:element="place">
              <w:r>
                <w:rPr>
                  <w:rFonts w:eastAsia="Calibri"/>
                  <w:lang w:val="en-US" w:eastAsia="en-US"/>
                </w:rPr>
                <w:t>I</w:t>
              </w:r>
              <w:r w:rsidRPr="0077768B">
                <w:rPr>
                  <w:rFonts w:eastAsia="Calibri"/>
                  <w:lang w:val="ru-RU" w:eastAsia="en-US"/>
                </w:rPr>
                <w:t>.</w:t>
              </w:r>
            </w:smartTag>
            <w:r w:rsidRPr="009E48C7"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Сект</w:t>
            </w:r>
            <w:r w:rsidRPr="0077768B">
              <w:rPr>
                <w:rFonts w:eastAsia="Calibri"/>
                <w:lang w:val="ru-RU" w:eastAsia="en-US"/>
              </w:rPr>
              <w:t xml:space="preserve">. </w:t>
            </w:r>
            <w:r w:rsidR="002F4131">
              <w:rPr>
                <w:rFonts w:eastAsia="Calibri"/>
                <w:lang w:eastAsia="en-US"/>
              </w:rPr>
              <w:t>антена А</w:t>
            </w:r>
          </w:p>
          <w:p w:rsidR="00C45865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Пред №16 на ул. „Калоян”</w:t>
            </w:r>
          </w:p>
          <w:p w:rsidR="00C45865" w:rsidRDefault="0077768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77768B">
              <w:rPr>
                <w:rFonts w:eastAsia="Calibri"/>
                <w:lang w:val="ru-RU" w:eastAsia="en-US"/>
              </w:rPr>
              <w:t>.</w:t>
            </w:r>
            <w:r w:rsidR="00FB48EA">
              <w:rPr>
                <w:rFonts w:eastAsia="Calibri"/>
                <w:lang w:eastAsia="en-US"/>
              </w:rPr>
              <w:t>Сект.антена В</w:t>
            </w: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№16 на бул.”Мито Орозов</w:t>
            </w:r>
          </w:p>
          <w:p w:rsidR="00C45865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”</w:t>
            </w:r>
          </w:p>
          <w:p w:rsidR="00FB48EA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FB48EA">
              <w:rPr>
                <w:rFonts w:eastAsia="Calibri"/>
                <w:lang w:eastAsia="en-US"/>
              </w:rPr>
              <w:t>Кръстовище м/у</w:t>
            </w:r>
            <w:r>
              <w:rPr>
                <w:rFonts w:eastAsia="Calibri"/>
                <w:lang w:eastAsia="en-US"/>
              </w:rPr>
              <w:t xml:space="preserve"> ул. „С. Заимов” и  бул. „М.Орозов”</w:t>
            </w: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На 20м от кръстовището</w:t>
            </w:r>
          </w:p>
          <w:p w:rsidR="00C45865" w:rsidRDefault="0077768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 w:rsidRPr="002F4131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</w:t>
            </w:r>
            <w:r w:rsidR="005A6036">
              <w:rPr>
                <w:rFonts w:eastAsia="Calibri"/>
                <w:lang w:eastAsia="en-US"/>
              </w:rPr>
              <w:t>антени С</w:t>
            </w: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</w:t>
            </w:r>
            <w:r w:rsidR="005A6036">
              <w:rPr>
                <w:rFonts w:eastAsia="Calibri"/>
                <w:lang w:eastAsia="en-US"/>
              </w:rPr>
              <w:t xml:space="preserve"> вх. Б на № 15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Пред бл.Зора </w:t>
            </w:r>
            <w:r>
              <w:rPr>
                <w:rFonts w:eastAsia="Calibri"/>
                <w:lang w:eastAsia="en-US"/>
              </w:rPr>
              <w:lastRenderedPageBreak/>
              <w:t>на ул. „Стоян Заимов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Пред №7 на ул. „Калоян”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4.Пред №22 на ул. „Стоян Заимов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AD4FB9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 / 27.7</w:t>
            </w:r>
          </w:p>
          <w:p w:rsidR="00AD4FB9" w:rsidRDefault="00AD4FB9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/ 29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 / 29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  <w:r w:rsidR="00FE10F6">
              <w:rPr>
                <w:rFonts w:eastAsia="Calibri"/>
                <w:lang w:eastAsia="en-US"/>
              </w:rPr>
              <w:t xml:space="preserve"> / 28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/ 27.7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38 / 34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52 /34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6E5E0D" w:rsidRPr="002F4131" w:rsidRDefault="006E5E0D" w:rsidP="00C45865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69.5 / 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AD4FB9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0.79</w:t>
            </w:r>
          </w:p>
          <w:p w:rsidR="00AD4FB9" w:rsidRDefault="00AD4FB9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2.36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2.45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1.95</w:t>
            </w: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9520D2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9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2.08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1.44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AD4FB9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0.52</w:t>
            </w:r>
          </w:p>
          <w:p w:rsidR="00AD4FB9" w:rsidRDefault="00AD4FB9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  <w:r w:rsidR="00AD4FB9">
              <w:rPr>
                <w:rFonts w:eastAsia="Calibri"/>
                <w:lang w:eastAsia="en-US"/>
              </w:rPr>
              <w:t>0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1.71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1.05</w:t>
            </w: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520D2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5A6036">
              <w:rPr>
                <w:rFonts w:eastAsia="Calibri"/>
                <w:lang w:eastAsia="en-US"/>
              </w:rPr>
              <w:t>38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1.38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0.95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AD4FB9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AD4FB9" w:rsidRDefault="00AD4FB9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520D2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</w:t>
            </w:r>
            <w:r w:rsidR="005A6036">
              <w:rPr>
                <w:rFonts w:eastAsia="Calibri"/>
                <w:lang w:eastAsia="en-US"/>
              </w:rPr>
              <w:t>1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AD4FB9" w:rsidRDefault="00AD4FB9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AD4FB9" w:rsidRDefault="00AD4FB9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</w:t>
            </w: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FB48EA" w:rsidRDefault="00FB48EA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2F413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A" w:rsidRDefault="008C4ABA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AD4FB9" w:rsidRDefault="00AD4FB9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AD4FB9" w:rsidRDefault="00AD4FB9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F4131" w:rsidRDefault="002F413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B48EA" w:rsidRDefault="00FB48EA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E1491" w:rsidRDefault="004E1491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45865" w:rsidRDefault="00C45865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5CF" w:rsidRDefault="009045CF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A6036" w:rsidRDefault="005A6036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5E0D" w:rsidRPr="0077768B" w:rsidRDefault="006E5E0D" w:rsidP="00C45865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6E5E0D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6E5E0D" w:rsidRDefault="006E5E0D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5E6BEE" w:rsidRDefault="005E6BEE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6E5E0D" w:rsidRDefault="006E5E0D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</w:p>
          <w:p w:rsidR="005E6BEE" w:rsidRDefault="005E6BEE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6E5E0D" w:rsidRDefault="006E5E0D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</w:t>
            </w: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6E5E0D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smartTag w:uri="urn:schemas-microsoft-com:office:smarttags" w:element="place">
              <w:r>
                <w:rPr>
                  <w:rFonts w:eastAsia="Calibri"/>
                  <w:lang w:val="en-US" w:eastAsia="en-US"/>
                </w:rPr>
                <w:t>I</w:t>
              </w:r>
              <w:r w:rsidRPr="0077768B">
                <w:rPr>
                  <w:rFonts w:eastAsia="Calibri"/>
                  <w:lang w:val="ru-RU" w:eastAsia="en-US"/>
                </w:rPr>
                <w:t>.</w:t>
              </w:r>
            </w:smartTag>
            <w:r w:rsidRPr="009E48C7"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Сект</w:t>
            </w:r>
            <w:r w:rsidRPr="0077768B">
              <w:rPr>
                <w:rFonts w:eastAsia="Calibri"/>
                <w:lang w:val="ru-RU"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антениА/А1</w:t>
            </w:r>
          </w:p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1.Паркинг на Лидъл</w:t>
            </w:r>
          </w:p>
          <w:p w:rsidR="006E5E0D" w:rsidRDefault="00730EF0" w:rsidP="00C45865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2.Спирка на градски</w:t>
            </w:r>
            <w:r w:rsidR="005E6BEE">
              <w:rPr>
                <w:rFonts w:eastAsia="Calibri"/>
                <w:lang w:eastAsia="en-US"/>
              </w:rPr>
              <w:t>транспорт на бул.”ХрБотев”</w:t>
            </w:r>
          </w:p>
          <w:p w:rsidR="00B146FB" w:rsidRDefault="00B146F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B146FB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Сект. антениС/С1</w:t>
            </w:r>
          </w:p>
          <w:p w:rsidR="00B146FB" w:rsidRDefault="00B146F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1.Гаражи м/у №54 и №70</w:t>
            </w:r>
          </w:p>
          <w:p w:rsidR="00B146FB" w:rsidRDefault="00B146F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Пред № 70</w:t>
            </w:r>
          </w:p>
          <w:p w:rsidR="00B146FB" w:rsidRDefault="00B146F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Детс. Площадка-пър</w:t>
            </w:r>
          </w:p>
          <w:p w:rsidR="00B146FB" w:rsidRDefault="00B146F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Залка</w:t>
            </w:r>
          </w:p>
          <w:p w:rsidR="00B146FB" w:rsidRPr="00B146FB" w:rsidRDefault="00B146FB" w:rsidP="00C458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4.Паркинг пред вх.Д на № 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 / 50</w:t>
            </w: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 / 52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/ 43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 / 45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 / 44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 / 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1.66</w:t>
            </w: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1.54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1.82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1.70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1.15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1.21</w:t>
            </w: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0.95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1.00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1.13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0.85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6E5E0D" w:rsidRDefault="006E5E0D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07DF" w:rsidRDefault="003007D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146FB" w:rsidRDefault="00B146FB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007DF" w:rsidRPr="00141D04" w:rsidTr="001206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12067C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3007DF" w:rsidRDefault="0012067C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10.</w:t>
            </w:r>
          </w:p>
          <w:p w:rsidR="0012067C" w:rsidRDefault="0012067C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lastRenderedPageBreak/>
              <w:t>1</w:t>
            </w:r>
          </w:p>
          <w:p w:rsidR="003007DF" w:rsidRDefault="002A78FE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smartTag w:uri="urn:schemas-microsoft-com:office:smarttags" w:element="place">
              <w:r>
                <w:rPr>
                  <w:rFonts w:eastAsia="Calibri"/>
                  <w:lang w:val="en-US" w:eastAsia="en-US"/>
                </w:rPr>
                <w:t>I</w:t>
              </w:r>
              <w:r w:rsidRPr="0077768B">
                <w:rPr>
                  <w:rFonts w:eastAsia="Calibri"/>
                  <w:lang w:val="ru-RU" w:eastAsia="en-US"/>
                </w:rPr>
                <w:t>.</w:t>
              </w:r>
            </w:smartTag>
            <w:r w:rsidRPr="009E48C7"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Сект</w:t>
            </w:r>
            <w:r w:rsidRPr="0077768B">
              <w:rPr>
                <w:rFonts w:eastAsia="Calibri"/>
                <w:lang w:val="ru-RU"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антениА/А*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1.Пред входа на №45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2.Пред№ 47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3.Пред №22Б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FE7273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Сект. антени В/В*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№43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2.Пред вход за подлез</w:t>
            </w:r>
          </w:p>
          <w:p w:rsidR="002A78FE" w:rsidRPr="00FE7273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3.Спирка на градски транспорт</w:t>
            </w:r>
          </w:p>
          <w:p w:rsidR="003007DF" w:rsidRDefault="002A78FE" w:rsidP="006E5E0D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 w:rsidRPr="002A78FE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val="ru-RU" w:eastAsia="en-US"/>
              </w:rPr>
              <w:t>Сект антени С/С*</w:t>
            </w:r>
          </w:p>
          <w:p w:rsidR="002A78FE" w:rsidRDefault="002A78FE" w:rsidP="006E5E0D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1. Детск</w:t>
            </w:r>
            <w:r w:rsidR="00230864">
              <w:rPr>
                <w:rFonts w:eastAsia="Calibri"/>
                <w:lang w:val="ru-RU" w:eastAsia="en-US"/>
              </w:rPr>
              <w:t xml:space="preserve"> площадка-среда</w:t>
            </w:r>
          </w:p>
          <w:p w:rsidR="00592902" w:rsidRDefault="00592902" w:rsidP="006E5E0D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2.Детск площадка-пейка</w:t>
            </w:r>
          </w:p>
          <w:p w:rsidR="00592902" w:rsidRDefault="00592902" w:rsidP="006E5E0D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3.Паркинг пред блока</w:t>
            </w:r>
          </w:p>
          <w:p w:rsidR="00592902" w:rsidRDefault="00592902" w:rsidP="006E5E0D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4.Пред вх.Г</w:t>
            </w:r>
          </w:p>
          <w:p w:rsidR="00592902" w:rsidRDefault="00592902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IV</w:t>
            </w:r>
            <w:r w:rsidRPr="00592902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Сектантени А1/А2</w:t>
            </w:r>
          </w:p>
          <w:p w:rsidR="00592902" w:rsidRDefault="00592902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входа на №45</w:t>
            </w:r>
          </w:p>
          <w:p w:rsidR="00592902" w:rsidRDefault="00592902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Пред № 47</w:t>
            </w:r>
          </w:p>
          <w:p w:rsidR="00A47697" w:rsidRDefault="00A47697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3.До ограда </w:t>
            </w:r>
            <w:r>
              <w:rPr>
                <w:rFonts w:eastAsia="Calibri"/>
                <w:lang w:eastAsia="en-US"/>
              </w:rPr>
              <w:lastRenderedPageBreak/>
              <w:t>на училище</w:t>
            </w:r>
          </w:p>
          <w:p w:rsidR="00B50913" w:rsidRDefault="00B50913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V</w:t>
            </w:r>
            <w:r w:rsidRPr="00B50913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 антени В1/В2</w:t>
            </w:r>
          </w:p>
          <w:p w:rsidR="00B50913" w:rsidRDefault="00B50913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Пред вход за подлез</w:t>
            </w:r>
          </w:p>
          <w:p w:rsidR="00B50913" w:rsidRDefault="00B50913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2.Пред вход за фитнес”Грация”</w:t>
            </w:r>
          </w:p>
          <w:p w:rsidR="00B50913" w:rsidRDefault="00B50913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VI</w:t>
            </w:r>
            <w:r w:rsidRPr="00B50913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 антени С1/С2</w:t>
            </w:r>
          </w:p>
          <w:p w:rsidR="00B50913" w:rsidRDefault="00B50913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1.Детска площадка-пързалка</w:t>
            </w:r>
          </w:p>
          <w:p w:rsidR="00B50913" w:rsidRDefault="00B50913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2.Детск площадка-люлка</w:t>
            </w:r>
          </w:p>
          <w:p w:rsidR="005F7B27" w:rsidRDefault="005F7B27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090549">
              <w:rPr>
                <w:rFonts w:eastAsia="Calibri"/>
                <w:lang w:eastAsia="en-US"/>
              </w:rPr>
              <w:t>Пред №4А на ул. „Ив. Ангелов”</w:t>
            </w:r>
          </w:p>
          <w:p w:rsidR="00090549" w:rsidRPr="00B50913" w:rsidRDefault="00090549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4.Пред №25 на ул. „Иван Ангелов”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DF" w:rsidRDefault="003007DF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/ 41.7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17.6 /41.7</w:t>
            </w: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/ 35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 / 34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 / 34</w:t>
            </w: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 / 33</w:t>
            </w: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/ 36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/ 36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 /40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 / 40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/ 43.25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/ 43.25</w:t>
            </w: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 / 36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 / 39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/41.5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/ 36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/ 36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 / 43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 / 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DF" w:rsidRDefault="003007DF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0.67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1.04</w:t>
            </w: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1.79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2.06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1.25</w:t>
            </w: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1.13</w:t>
            </w: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0.91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0.99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1.99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1.44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</w:t>
            </w: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1.42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2.07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1.53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0.89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0.93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1.61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DF" w:rsidRDefault="003007DF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0.22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0.81</w:t>
            </w: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1.26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1.38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0.99</w:t>
            </w: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0.92</w:t>
            </w: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0.61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0.62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1.21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0.78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0.35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0.81</w:t>
            </w: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1.08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1.28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1.03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0.57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0.60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0.85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DF" w:rsidRDefault="003007DF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0.1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DF" w:rsidRDefault="003007DF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0.0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DF" w:rsidRDefault="003007DF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6.14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DF" w:rsidRDefault="003007DF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2067C" w:rsidRDefault="0012067C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02329" w:rsidRDefault="0040232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7273" w:rsidRDefault="00FE727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A78FE" w:rsidRDefault="002A78FE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30864" w:rsidRDefault="00230864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92902" w:rsidRDefault="00592902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47697" w:rsidRDefault="00A47697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50913" w:rsidRDefault="00B50913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90549" w:rsidRDefault="00090549" w:rsidP="001206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12067C" w:rsidRPr="00141D04" w:rsidTr="002A78FE">
        <w:trPr>
          <w:trHeight w:val="1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12067C" w:rsidRDefault="002A78FE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2A78FE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653F4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Pr="001653F4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 антенаА</w:t>
            </w:r>
          </w:p>
          <w:p w:rsidR="001653F4" w:rsidRDefault="001653F4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Пред книжарница-долепена до носеща</w:t>
            </w:r>
            <w:r>
              <w:rPr>
                <w:rFonts w:eastAsia="Calibri"/>
                <w:lang w:eastAsia="en-US"/>
              </w:rPr>
              <w:lastRenderedPageBreak/>
              <w:t>та сграда</w:t>
            </w:r>
          </w:p>
          <w:p w:rsidR="001653F4" w:rsidRDefault="001653F4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Пред козметичен магазин „Йоана”</w:t>
            </w:r>
          </w:p>
          <w:p w:rsidR="001653F4" w:rsidRDefault="001653F4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Пред № 18 на ул. „Н.Войводов”</w:t>
            </w:r>
          </w:p>
          <w:p w:rsidR="001653F4" w:rsidRDefault="001653F4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1653F4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 антенаВ</w:t>
            </w:r>
          </w:p>
          <w:p w:rsidR="001653F4" w:rsidRDefault="006874FE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1653F4">
              <w:rPr>
                <w:rFonts w:eastAsia="Calibri"/>
                <w:lang w:eastAsia="en-US"/>
              </w:rPr>
              <w:t>Пешеходна пътека м/у ул.”К.Българията” и ул.”Н.Войводов</w:t>
            </w:r>
          </w:p>
          <w:p w:rsidR="008C454F" w:rsidRDefault="008C454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Пред кафе на пешеходната зона</w:t>
            </w:r>
          </w:p>
          <w:p w:rsidR="008C454F" w:rsidRDefault="008C454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Пред магазин за детски обувки</w:t>
            </w:r>
          </w:p>
          <w:p w:rsidR="008C454F" w:rsidRDefault="008C454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 w:rsidRPr="008C454F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 антенаС</w:t>
            </w:r>
          </w:p>
          <w:p w:rsidR="008C454F" w:rsidRPr="008C454F" w:rsidRDefault="008C454F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№17 на ул.”К.Българията”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/ 31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 / 31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 / 31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 / 31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 / 31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 / 31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 / 32</w:t>
            </w:r>
          </w:p>
          <w:p w:rsidR="008E706E" w:rsidRDefault="008E706E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E706E" w:rsidRDefault="008E706E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E706E" w:rsidRDefault="008E706E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874FE" w:rsidRDefault="006874FE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1.23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1.78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1.02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2.59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1.64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1.19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0.55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0.99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0.58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1.32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0.64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0.58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C" w:rsidRDefault="0012067C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653F4" w:rsidRDefault="001653F4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8C454F" w:rsidRDefault="008C454F" w:rsidP="001653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A78FE" w:rsidRPr="00141D04" w:rsidTr="0012067C">
        <w:trPr>
          <w:trHeight w:val="4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F" w:rsidRDefault="00564AFF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2A78FE" w:rsidRDefault="002A78FE" w:rsidP="009E48C7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8E706E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Pr="008E706E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 антенаА</w:t>
            </w:r>
          </w:p>
          <w:p w:rsidR="008E706E" w:rsidRDefault="008E706E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козмети</w:t>
            </w:r>
            <w:r>
              <w:rPr>
                <w:rFonts w:eastAsia="Calibri"/>
                <w:lang w:eastAsia="en-US"/>
              </w:rPr>
              <w:lastRenderedPageBreak/>
              <w:t>чно студио</w:t>
            </w:r>
          </w:p>
          <w:p w:rsidR="005D4811" w:rsidRDefault="005D4811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5D4811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Сект антенаВ</w:t>
            </w:r>
          </w:p>
          <w:p w:rsidR="005D4811" w:rsidRDefault="005D4811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1.Паркинг зад носещата сграда</w:t>
            </w:r>
          </w:p>
          <w:p w:rsidR="005D4811" w:rsidRDefault="005D4811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2.Пред магазин на мандра с.Чирен</w:t>
            </w:r>
          </w:p>
          <w:p w:rsidR="005D4811" w:rsidRDefault="005D4811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3.Пред фризьорски салон</w:t>
            </w:r>
          </w:p>
          <w:p w:rsidR="005D4811" w:rsidRDefault="005D4811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Детск площадка</w:t>
            </w:r>
          </w:p>
          <w:p w:rsidR="005D4811" w:rsidRDefault="005D4811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III.</w:t>
            </w:r>
            <w:r>
              <w:rPr>
                <w:rFonts w:eastAsia="Calibri"/>
                <w:lang w:eastAsia="en-US"/>
              </w:rPr>
              <w:t>Сект антенаС</w:t>
            </w:r>
          </w:p>
          <w:p w:rsidR="005D4811" w:rsidRPr="005D4811" w:rsidRDefault="005D4811" w:rsidP="006E5E0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1.Пред № 45 на ул.</w:t>
            </w:r>
            <w:r w:rsidR="00A94CCD">
              <w:rPr>
                <w:rFonts w:eastAsia="Calibri"/>
                <w:lang w:eastAsia="en-US"/>
              </w:rPr>
              <w:t>”Екзарх Йосиф”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706E" w:rsidRDefault="008E706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706E" w:rsidRDefault="008E706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E706E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30.5 / 49.34</w:t>
            </w: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 / 49.34</w:t>
            </w: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/ 45.4</w:t>
            </w: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 / 44.9</w:t>
            </w: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 / 44.9</w:t>
            </w:r>
          </w:p>
          <w:p w:rsidR="00A94CCD" w:rsidRDefault="00A94CCD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8E706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 / 49.34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0.65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1.78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1.62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1.28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1.19</w:t>
            </w: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0.16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0.99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0.96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0.65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0.65</w:t>
            </w: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0.8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</w:t>
            </w: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0.3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E" w:rsidRDefault="002A78FE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7D55D0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D4811" w:rsidRDefault="005D4811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Default="00A94CCD" w:rsidP="005D48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94CCD" w:rsidRPr="00A80682" w:rsidRDefault="00A94CCD" w:rsidP="005D4811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</w:tbl>
    <w:p w:rsidR="0032566C" w:rsidRPr="006E5E0D" w:rsidRDefault="0032566C" w:rsidP="005D4C1A">
      <w:pPr>
        <w:jc w:val="both"/>
        <w:rPr>
          <w:lang w:val="ru-RU"/>
        </w:rPr>
      </w:pPr>
    </w:p>
    <w:p w:rsidR="0032566C" w:rsidRDefault="0032566C" w:rsidP="0035655D">
      <w:pPr>
        <w:rPr>
          <w:b/>
          <w:u w:val="single"/>
        </w:rPr>
      </w:pPr>
    </w:p>
    <w:p w:rsidR="00386006" w:rsidRPr="0030041F" w:rsidRDefault="00386006" w:rsidP="00386006">
      <w:pPr>
        <w:ind w:firstLine="708"/>
        <w:rPr>
          <w:b/>
          <w:u w:val="single"/>
        </w:rPr>
      </w:pPr>
      <w:r>
        <w:rPr>
          <w:b/>
          <w:u w:val="single"/>
        </w:rPr>
        <w:t>6. Технически средства, с които са проведени измерванията</w:t>
      </w:r>
    </w:p>
    <w:p w:rsidR="008D08C2" w:rsidRDefault="008D08C2" w:rsidP="0035655D">
      <w:pPr>
        <w:jc w:val="both"/>
      </w:pPr>
    </w:p>
    <w:p w:rsidR="0032566C" w:rsidRDefault="008D0256" w:rsidP="00A80682">
      <w:pPr>
        <w:ind w:firstLine="708"/>
        <w:jc w:val="both"/>
      </w:pPr>
      <w:r>
        <w:t>В получените от РЗИ – Плевен Сертификат за контрол на електромагнитни полета</w:t>
      </w:r>
      <w:r w:rsidR="00E46F1B">
        <w:t xml:space="preserve"> е посочено те</w:t>
      </w:r>
      <w:r w:rsidR="00A80682">
        <w:t xml:space="preserve">хническо средство за контрол </w:t>
      </w:r>
      <w:r w:rsidR="00A80682">
        <w:rPr>
          <w:lang w:val="en-US"/>
        </w:rPr>
        <w:t>Broadband</w:t>
      </w:r>
      <w:r w:rsidR="00A80682" w:rsidRPr="00A80682">
        <w:rPr>
          <w:lang w:val="ru-RU"/>
        </w:rPr>
        <w:t xml:space="preserve"> </w:t>
      </w:r>
      <w:r w:rsidR="00A80682">
        <w:rPr>
          <w:lang w:val="en-US"/>
        </w:rPr>
        <w:t>Field</w:t>
      </w:r>
      <w:r w:rsidR="00A80682">
        <w:t xml:space="preserve"> модел</w:t>
      </w:r>
      <w:r w:rsidR="00A80682" w:rsidRPr="00A80682">
        <w:rPr>
          <w:lang w:val="ru-RU"/>
        </w:rPr>
        <w:t xml:space="preserve"> </w:t>
      </w:r>
      <w:r w:rsidR="00A80682">
        <w:rPr>
          <w:lang w:val="en-US"/>
        </w:rPr>
        <w:t>NBM</w:t>
      </w:r>
      <w:r w:rsidR="00A80682" w:rsidRPr="00A80682">
        <w:rPr>
          <w:lang w:val="ru-RU"/>
        </w:rPr>
        <w:t xml:space="preserve"> </w:t>
      </w:r>
      <w:r w:rsidR="00A80682">
        <w:rPr>
          <w:lang w:val="ru-RU"/>
        </w:rPr>
        <w:t>–</w:t>
      </w:r>
      <w:r w:rsidR="00A80682" w:rsidRPr="00A80682">
        <w:rPr>
          <w:lang w:val="ru-RU"/>
        </w:rPr>
        <w:t xml:space="preserve"> 550</w:t>
      </w:r>
      <w:r w:rsidR="00A80682">
        <w:rPr>
          <w:lang w:val="ru-RU"/>
        </w:rPr>
        <w:t xml:space="preserve"> на фирма </w:t>
      </w:r>
      <w:proofErr w:type="spellStart"/>
      <w:r w:rsidR="00A80682">
        <w:rPr>
          <w:lang w:val="en-US"/>
        </w:rPr>
        <w:t>Narda</w:t>
      </w:r>
      <w:proofErr w:type="spellEnd"/>
      <w:r w:rsidR="00A80682">
        <w:t>, идент. №</w:t>
      </w:r>
      <w:r w:rsidR="00A80682" w:rsidRPr="00A80682">
        <w:rPr>
          <w:lang w:val="ru-RU"/>
        </w:rPr>
        <w:t xml:space="preserve"> </w:t>
      </w:r>
      <w:r w:rsidR="00A80682">
        <w:rPr>
          <w:lang w:val="en-US"/>
        </w:rPr>
        <w:t>Y</w:t>
      </w:r>
      <w:r w:rsidR="00A80682">
        <w:t>2017;</w:t>
      </w:r>
    </w:p>
    <w:p w:rsidR="00A80682" w:rsidRPr="00A80682" w:rsidRDefault="00A80682" w:rsidP="00A80682">
      <w:pPr>
        <w:ind w:firstLine="708"/>
        <w:jc w:val="both"/>
        <w:rPr>
          <w:lang w:val="ru-RU"/>
        </w:rPr>
      </w:pPr>
      <w:r>
        <w:t xml:space="preserve">Сонда </w:t>
      </w:r>
      <w:r>
        <w:rPr>
          <w:lang w:val="en-US"/>
        </w:rPr>
        <w:t>EF</w:t>
      </w:r>
      <w:r w:rsidRPr="00A80682">
        <w:rPr>
          <w:lang w:val="ru-RU"/>
        </w:rPr>
        <w:t xml:space="preserve"> 4091 – </w:t>
      </w:r>
      <w:r>
        <w:t>изотропна с работна честотна лента от 27МН</w:t>
      </w:r>
      <w:r>
        <w:rPr>
          <w:lang w:val="en-US"/>
        </w:rPr>
        <w:t>z</w:t>
      </w:r>
      <w:r w:rsidRPr="00A80682">
        <w:rPr>
          <w:lang w:val="ru-RU"/>
        </w:rPr>
        <w:t xml:space="preserve"> </w:t>
      </w:r>
      <w:r>
        <w:rPr>
          <w:lang w:val="en-US"/>
        </w:rPr>
        <w:t>do</w:t>
      </w:r>
      <w:r w:rsidRPr="00A80682">
        <w:rPr>
          <w:lang w:val="ru-RU"/>
        </w:rPr>
        <w:t xml:space="preserve"> 40 </w:t>
      </w:r>
      <w:r>
        <w:rPr>
          <w:lang w:val="en-US"/>
        </w:rPr>
        <w:t>GHz</w:t>
      </w:r>
      <w:r w:rsidRPr="00A80682">
        <w:rPr>
          <w:lang w:val="ru-RU"/>
        </w:rPr>
        <w:t>.</w:t>
      </w:r>
    </w:p>
    <w:p w:rsidR="00E32EB0" w:rsidRPr="00A80682" w:rsidRDefault="00E32EB0" w:rsidP="009B6B69">
      <w:pPr>
        <w:rPr>
          <w:b/>
          <w:u w:val="single"/>
          <w:lang w:val="ru-RU"/>
        </w:rPr>
      </w:pPr>
    </w:p>
    <w:p w:rsidR="00052AB2" w:rsidRPr="0030041F" w:rsidRDefault="00386006" w:rsidP="003D7D8D">
      <w:pPr>
        <w:ind w:firstLine="708"/>
        <w:rPr>
          <w:b/>
          <w:u w:val="single"/>
        </w:rPr>
      </w:pPr>
      <w:r>
        <w:rPr>
          <w:b/>
          <w:u w:val="single"/>
        </w:rPr>
        <w:t>7</w:t>
      </w:r>
      <w:r w:rsidR="008D0256">
        <w:rPr>
          <w:b/>
          <w:u w:val="single"/>
        </w:rPr>
        <w:t>. Брой на извършените проверки по сигнали и жалби и резултатите от тях</w:t>
      </w:r>
      <w:r w:rsidR="00052AB2" w:rsidRPr="0030041F">
        <w:rPr>
          <w:b/>
          <w:u w:val="single"/>
        </w:rPr>
        <w:t xml:space="preserve"> </w:t>
      </w:r>
    </w:p>
    <w:p w:rsidR="003E4D69" w:rsidRPr="00E90090" w:rsidRDefault="003E4D69" w:rsidP="003D7D8D">
      <w:pPr>
        <w:ind w:firstLine="708"/>
        <w:rPr>
          <w:b/>
          <w:sz w:val="28"/>
          <w:szCs w:val="28"/>
          <w:u w:val="single"/>
        </w:rPr>
      </w:pPr>
    </w:p>
    <w:p w:rsidR="00FD7301" w:rsidRPr="00FD7301" w:rsidRDefault="0017649E" w:rsidP="00FD7301">
      <w:pPr>
        <w:pStyle w:val="m"/>
        <w:ind w:firstLine="720"/>
      </w:pPr>
      <w:r>
        <w:t>П</w:t>
      </w:r>
      <w:r w:rsidR="00C85AE8">
        <w:t xml:space="preserve">рез </w:t>
      </w:r>
      <w:smartTag w:uri="urn:schemas-microsoft-com:office:smarttags" w:element="metricconverter">
        <w:smartTagPr>
          <w:attr w:name="ProductID" w:val="2018 г"/>
        </w:smartTagPr>
        <w:r w:rsidR="00C85AE8">
          <w:t>201</w:t>
        </w:r>
        <w:r w:rsidR="0033233F" w:rsidRPr="0033233F">
          <w:rPr>
            <w:lang w:val="ru-RU"/>
          </w:rPr>
          <w:t>8</w:t>
        </w:r>
        <w:r w:rsidR="0035655D">
          <w:rPr>
            <w:lang w:val="ru-RU"/>
          </w:rPr>
          <w:t xml:space="preserve"> </w:t>
        </w:r>
        <w:r w:rsidR="00872600">
          <w:t>г</w:t>
        </w:r>
      </w:smartTag>
      <w:r w:rsidR="00872600">
        <w:t xml:space="preserve">. </w:t>
      </w:r>
      <w:r w:rsidR="00FD7301">
        <w:t>няма постъпили</w:t>
      </w:r>
      <w:r w:rsidR="00FD7301" w:rsidRPr="00465C31">
        <w:t xml:space="preserve"> сигнали и жалби</w:t>
      </w:r>
      <w:r w:rsidR="00FD7301">
        <w:t xml:space="preserve"> от граждани и не се наложи извършване на проверки и </w:t>
      </w:r>
      <w:r w:rsidR="00FD7301" w:rsidRPr="00465C31">
        <w:rPr>
          <w:bCs/>
          <w:iCs/>
          <w:lang w:val="ru-RU"/>
        </w:rPr>
        <w:t xml:space="preserve"> измерване на елек</w:t>
      </w:r>
      <w:r w:rsidR="00FD7301">
        <w:rPr>
          <w:bCs/>
          <w:iCs/>
          <w:lang w:val="ru-RU"/>
        </w:rPr>
        <w:t>тромагнитни полета.</w:t>
      </w:r>
    </w:p>
    <w:p w:rsidR="0033233F" w:rsidRPr="003C6C3E" w:rsidRDefault="0033233F" w:rsidP="0033233F">
      <w:pPr>
        <w:ind w:firstLine="708"/>
        <w:rPr>
          <w:b/>
          <w:u w:val="single"/>
          <w:lang w:val="ru-RU"/>
        </w:rPr>
      </w:pPr>
    </w:p>
    <w:p w:rsidR="0033233F" w:rsidRPr="009B6B69" w:rsidRDefault="0033233F" w:rsidP="009B6B69">
      <w:pPr>
        <w:ind w:firstLine="708"/>
        <w:rPr>
          <w:b/>
          <w:u w:val="single"/>
        </w:rPr>
      </w:pPr>
      <w:r w:rsidRPr="0033233F">
        <w:rPr>
          <w:b/>
          <w:u w:val="single"/>
          <w:lang w:val="ru-RU"/>
        </w:rPr>
        <w:t>8</w:t>
      </w:r>
      <w:r>
        <w:rPr>
          <w:b/>
          <w:u w:val="single"/>
        </w:rPr>
        <w:t>. Изводи и заключения</w:t>
      </w:r>
    </w:p>
    <w:p w:rsidR="0033233F" w:rsidRDefault="0033233F" w:rsidP="0033233F">
      <w:pPr>
        <w:ind w:firstLine="708"/>
        <w:jc w:val="both"/>
      </w:pPr>
      <w:r>
        <w:t>Данните от мониторинга през 201</w:t>
      </w:r>
      <w:r>
        <w:rPr>
          <w:lang w:val="ru-RU"/>
        </w:rPr>
        <w:t>8</w:t>
      </w:r>
      <w:r>
        <w:t xml:space="preserve">г. показват, че във всички обхванати обекти, </w:t>
      </w:r>
      <w:r w:rsidRPr="003218E1">
        <w:rPr>
          <w:bCs/>
          <w:iCs/>
          <w:lang w:val="ru-RU"/>
        </w:rPr>
        <w:t xml:space="preserve">източници на нейонизиращи лъчения, разположени </w:t>
      </w:r>
      <w:r>
        <w:rPr>
          <w:bCs/>
          <w:iCs/>
        </w:rPr>
        <w:t>на територията на гр. Враца</w:t>
      </w:r>
      <w:r w:rsidRPr="003218E1">
        <w:rPr>
          <w:bCs/>
          <w:iCs/>
        </w:rPr>
        <w:t xml:space="preserve"> </w:t>
      </w:r>
      <w:r>
        <w:t>не са установени  измервания над допустимата стойност</w:t>
      </w:r>
      <w:r w:rsidR="003C6C3E">
        <w:t>.</w:t>
      </w:r>
    </w:p>
    <w:p w:rsidR="0033233F" w:rsidRDefault="0033233F" w:rsidP="003C6C3E">
      <w:pPr>
        <w:jc w:val="both"/>
      </w:pPr>
    </w:p>
    <w:p w:rsidR="0033233F" w:rsidRDefault="0033233F" w:rsidP="0033233F">
      <w:pPr>
        <w:tabs>
          <w:tab w:val="left" w:pos="9600"/>
        </w:tabs>
        <w:ind w:left="57" w:right="-53" w:hanging="57"/>
        <w:jc w:val="both"/>
      </w:pPr>
      <w:r>
        <w:tab/>
        <w:t xml:space="preserve">         Отчитайки данните от контрола и измерванията, правим следните изводи:</w:t>
      </w:r>
    </w:p>
    <w:p w:rsidR="0033233F" w:rsidRPr="00A825A6" w:rsidRDefault="0033233F" w:rsidP="0033233F">
      <w:pPr>
        <w:ind w:left="708" w:right="4"/>
        <w:jc w:val="both"/>
      </w:pPr>
      <w:r>
        <w:lastRenderedPageBreak/>
        <w:tab/>
      </w:r>
    </w:p>
    <w:p w:rsidR="0033233F" w:rsidRDefault="0033233F" w:rsidP="00FD5221">
      <w:pPr>
        <w:numPr>
          <w:ilvl w:val="0"/>
          <w:numId w:val="15"/>
        </w:numPr>
        <w:ind w:right="4"/>
        <w:jc w:val="both"/>
      </w:pPr>
      <w:r>
        <w:rPr>
          <w:bCs/>
          <w:iCs/>
        </w:rPr>
        <w:t xml:space="preserve">За трета година всички измерени обекти, </w:t>
      </w:r>
      <w:r w:rsidRPr="003218E1">
        <w:rPr>
          <w:bCs/>
          <w:iCs/>
          <w:lang w:val="ru-RU"/>
        </w:rPr>
        <w:t xml:space="preserve">източници на нейонизиращи лъчения, разположени </w:t>
      </w:r>
      <w:r>
        <w:rPr>
          <w:bCs/>
          <w:iCs/>
        </w:rPr>
        <w:t>на територията на</w:t>
      </w:r>
      <w:r w:rsidRPr="00C16B69">
        <w:t xml:space="preserve"> </w:t>
      </w:r>
      <w:r>
        <w:t>гр. Враца</w:t>
      </w:r>
      <w:r>
        <w:rPr>
          <w:bCs/>
          <w:iCs/>
        </w:rPr>
        <w:t xml:space="preserve"> </w:t>
      </w:r>
      <w:r>
        <w:t>са с измервания под пределно допустимото ниво на електромагнитни полета в населени територии;</w:t>
      </w:r>
    </w:p>
    <w:p w:rsidR="0033233F" w:rsidRPr="00C16B69" w:rsidRDefault="0033233F" w:rsidP="0033233F">
      <w:pPr>
        <w:ind w:right="4"/>
        <w:jc w:val="both"/>
        <w:rPr>
          <w:bCs/>
          <w:iCs/>
          <w:lang w:val="ru-RU"/>
        </w:rPr>
      </w:pPr>
    </w:p>
    <w:p w:rsidR="0033233F" w:rsidRDefault="0033233F" w:rsidP="0033233F">
      <w:pPr>
        <w:numPr>
          <w:ilvl w:val="0"/>
          <w:numId w:val="15"/>
        </w:numPr>
        <w:ind w:right="4"/>
        <w:jc w:val="both"/>
        <w:rPr>
          <w:bCs/>
          <w:iCs/>
          <w:lang w:val="ru-RU"/>
        </w:rPr>
      </w:pPr>
      <w:r>
        <w:rPr>
          <w:bCs/>
          <w:iCs/>
        </w:rPr>
        <w:t xml:space="preserve">През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iCs/>
          </w:rPr>
          <w:t>201</w:t>
        </w:r>
        <w:r>
          <w:rPr>
            <w:bCs/>
            <w:iCs/>
            <w:lang w:val="ru-RU"/>
          </w:rPr>
          <w:t xml:space="preserve">8 </w:t>
        </w:r>
        <w:r>
          <w:rPr>
            <w:bCs/>
            <w:iCs/>
          </w:rPr>
          <w:t>г</w:t>
        </w:r>
      </w:smartTag>
      <w:r>
        <w:rPr>
          <w:bCs/>
          <w:iCs/>
        </w:rPr>
        <w:t>. не са</w:t>
      </w:r>
      <w:r w:rsidRPr="00465C31">
        <w:rPr>
          <w:bCs/>
          <w:iCs/>
          <w:lang w:val="ru-RU"/>
        </w:rPr>
        <w:t xml:space="preserve"> установени наднормени нива на</w:t>
      </w:r>
      <w:r>
        <w:rPr>
          <w:bCs/>
          <w:iCs/>
          <w:lang w:val="ru-RU"/>
        </w:rPr>
        <w:t xml:space="preserve"> ЕМП. Не се наложи </w:t>
      </w:r>
      <w:r w:rsidRPr="00465C31">
        <w:rPr>
          <w:bCs/>
          <w:iCs/>
          <w:lang w:val="ru-RU"/>
        </w:rPr>
        <w:t>да се уведоми Министерство на здравеопазването и да се ор</w:t>
      </w:r>
      <w:r>
        <w:rPr>
          <w:bCs/>
          <w:iCs/>
          <w:lang w:val="ru-RU"/>
        </w:rPr>
        <w:t>ганизира повторно измерване;</w:t>
      </w:r>
    </w:p>
    <w:p w:rsidR="00FD5221" w:rsidRDefault="00FD5221" w:rsidP="00FD5221">
      <w:pPr>
        <w:ind w:right="4"/>
        <w:jc w:val="both"/>
        <w:rPr>
          <w:bCs/>
          <w:iCs/>
          <w:lang w:val="ru-RU"/>
        </w:rPr>
      </w:pPr>
    </w:p>
    <w:p w:rsidR="00FD5221" w:rsidRPr="007A1E44" w:rsidRDefault="00FD5221" w:rsidP="00FD5221">
      <w:pPr>
        <w:ind w:left="720"/>
        <w:jc w:val="both"/>
        <w:rPr>
          <w:b/>
          <w:lang w:val="ru-RU"/>
        </w:rPr>
      </w:pPr>
      <w:r>
        <w:rPr>
          <w:color w:val="000000"/>
        </w:rPr>
        <w:t xml:space="preserve">3.  Запазва се тенденцията за целия наблюдаван  петгодишен период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 xml:space="preserve">. –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</w:rPr>
          <w:t>201</w:t>
        </w:r>
        <w:r>
          <w:rPr>
            <w:color w:val="000000"/>
            <w:lang w:val="ru-RU"/>
          </w:rPr>
          <w:t xml:space="preserve">8 </w:t>
        </w:r>
        <w:r>
          <w:rPr>
            <w:color w:val="000000"/>
          </w:rPr>
          <w:t>г</w:t>
        </w:r>
      </w:smartTag>
      <w:r>
        <w:rPr>
          <w:color w:val="000000"/>
        </w:rPr>
        <w:t xml:space="preserve">. </w:t>
      </w:r>
      <w:r>
        <w:rPr>
          <w:bCs/>
          <w:iCs/>
        </w:rPr>
        <w:t xml:space="preserve">всички измерени обекти, </w:t>
      </w:r>
      <w:r w:rsidRPr="003218E1">
        <w:rPr>
          <w:bCs/>
          <w:iCs/>
          <w:lang w:val="ru-RU"/>
        </w:rPr>
        <w:t>източници на не</w:t>
      </w:r>
      <w:r>
        <w:rPr>
          <w:bCs/>
          <w:iCs/>
          <w:lang w:val="ru-RU"/>
        </w:rPr>
        <w:t xml:space="preserve">йонизиращи лъчения да </w:t>
      </w:r>
      <w:r>
        <w:rPr>
          <w:bCs/>
          <w:iCs/>
        </w:rPr>
        <w:t xml:space="preserve"> </w:t>
      </w:r>
      <w:r>
        <w:t>са с измервани</w:t>
      </w:r>
      <w:r w:rsidR="007A1E44">
        <w:t>я под пределно допустимото ниво</w:t>
      </w:r>
      <w:r w:rsidR="007A1E44" w:rsidRPr="007A1E44">
        <w:rPr>
          <w:lang w:val="ru-RU"/>
        </w:rPr>
        <w:t>;</w:t>
      </w:r>
    </w:p>
    <w:p w:rsidR="00FD5221" w:rsidRPr="00FD5221" w:rsidRDefault="00FD5221" w:rsidP="0033233F">
      <w:pPr>
        <w:ind w:left="708" w:right="4"/>
        <w:jc w:val="both"/>
        <w:rPr>
          <w:lang w:val="ru-RU"/>
        </w:rPr>
      </w:pPr>
    </w:p>
    <w:p w:rsidR="0033233F" w:rsidRPr="00171223" w:rsidRDefault="00FD5221" w:rsidP="00171223">
      <w:pPr>
        <w:ind w:left="1080" w:hanging="371"/>
        <w:jc w:val="both"/>
      </w:pPr>
      <w:r>
        <w:t xml:space="preserve">4.  </w:t>
      </w:r>
      <w:r w:rsidR="0033233F">
        <w:t>Проследяването на данните от изм</w:t>
      </w:r>
      <w:r w:rsidR="0092180F">
        <w:t xml:space="preserve">ерванията през </w:t>
      </w:r>
      <w:smartTag w:uri="urn:schemas-microsoft-com:office:smarttags" w:element="metricconverter">
        <w:smartTagPr>
          <w:attr w:name="ProductID" w:val="2019 г"/>
        </w:smartTagPr>
        <w:r w:rsidR="0092180F">
          <w:t xml:space="preserve">2019 </w:t>
        </w:r>
        <w:r w:rsidR="0033233F">
          <w:t>г</w:t>
        </w:r>
      </w:smartTag>
      <w:r w:rsidR="0033233F">
        <w:t>. ще даде възможност</w:t>
      </w:r>
      <w:r w:rsidR="0033233F" w:rsidRPr="00257673">
        <w:t xml:space="preserve"> </w:t>
      </w:r>
      <w:r w:rsidR="0033233F">
        <w:t>в бъдеще да се търсят з</w:t>
      </w:r>
      <w:r w:rsidR="0033233F" w:rsidRPr="004F3040">
        <w:t>дравни</w:t>
      </w:r>
      <w:r w:rsidR="0033233F">
        <w:t xml:space="preserve"> проблеми на населението в област Враца, произтичащи от въздействието на нейонизиращите лъчения</w:t>
      </w:r>
      <w:r w:rsidR="0033233F" w:rsidRPr="004F3040">
        <w:t>, к</w:t>
      </w:r>
      <w:r w:rsidR="0033233F">
        <w:t>ато компонент на околната среда.</w:t>
      </w:r>
    </w:p>
    <w:p w:rsidR="00B57694" w:rsidRPr="0077599D" w:rsidRDefault="00A8286D" w:rsidP="00B57694">
      <w:pPr>
        <w:ind w:firstLine="708"/>
        <w:jc w:val="both"/>
        <w:rPr>
          <w:lang w:val="ru-RU"/>
        </w:rPr>
      </w:pPr>
      <w:r>
        <w:t>С доклада от мониторинга на нейонизиращите лъчения в област Враца са запознати МЗ</w:t>
      </w:r>
      <w:r w:rsidR="00B3050A">
        <w:t>,</w:t>
      </w:r>
      <w:r>
        <w:t xml:space="preserve"> </w:t>
      </w:r>
      <w:r w:rsidR="000E4301">
        <w:t>НЦОЗА, кмета на Община Враца</w:t>
      </w:r>
      <w:r w:rsidR="00B57694" w:rsidRPr="00B57694">
        <w:t xml:space="preserve"> </w:t>
      </w:r>
      <w:r w:rsidR="00B57694">
        <w:t>и е публикуван на интернет страницата на Регионална здравна инспекция – Враца.</w:t>
      </w:r>
    </w:p>
    <w:p w:rsidR="00EC6F55" w:rsidRPr="009B6B69" w:rsidRDefault="00B3050A" w:rsidP="009B6B69">
      <w:pPr>
        <w:ind w:firstLine="708"/>
        <w:jc w:val="both"/>
        <w:rPr>
          <w:lang w:val="ru-RU"/>
        </w:rPr>
      </w:pPr>
      <w:r>
        <w:t xml:space="preserve"> </w:t>
      </w:r>
    </w:p>
    <w:p w:rsidR="000E4301" w:rsidRPr="0033233F" w:rsidRDefault="000E4301" w:rsidP="000E4301">
      <w:pPr>
        <w:ind w:firstLine="708"/>
        <w:rPr>
          <w:b/>
          <w:u w:val="single"/>
        </w:rPr>
      </w:pPr>
      <w:r>
        <w:rPr>
          <w:b/>
          <w:u w:val="single"/>
          <w:lang w:val="ru-RU"/>
        </w:rPr>
        <w:t>9</w:t>
      </w:r>
      <w:r w:rsidR="00295352">
        <w:rPr>
          <w:b/>
          <w:u w:val="single"/>
        </w:rPr>
        <w:t>. Лица и</w:t>
      </w:r>
      <w:r>
        <w:rPr>
          <w:b/>
          <w:u w:val="single"/>
        </w:rPr>
        <w:t>зготвили доклада</w:t>
      </w:r>
      <w:r w:rsidR="00295352">
        <w:rPr>
          <w:b/>
          <w:u w:val="single"/>
        </w:rPr>
        <w:t xml:space="preserve"> и контакти за връзка</w:t>
      </w:r>
    </w:p>
    <w:p w:rsidR="00D01CD5" w:rsidRDefault="00D01CD5" w:rsidP="00D01CD5">
      <w:pPr>
        <w:rPr>
          <w:lang w:val="ru-RU"/>
        </w:rPr>
      </w:pPr>
    </w:p>
    <w:p w:rsidR="00F12DF5" w:rsidRPr="009B6B69" w:rsidRDefault="00295352" w:rsidP="009B6B69">
      <w:pPr>
        <w:ind w:firstLine="495"/>
        <w:jc w:val="both"/>
      </w:pPr>
      <w:r>
        <w:rPr>
          <w:lang w:val="ru-RU"/>
        </w:rPr>
        <w:t xml:space="preserve">    </w:t>
      </w:r>
      <w:r w:rsidR="00F12DF5">
        <w:t>Резултатите от мониторинга за периода 20</w:t>
      </w:r>
      <w:r w:rsidR="00F12DF5" w:rsidRPr="00F12DF5">
        <w:rPr>
          <w:lang w:val="ru-RU"/>
        </w:rPr>
        <w:t>14</w:t>
      </w:r>
      <w:r w:rsidR="00F12DF5">
        <w:t xml:space="preserve">г. – </w:t>
      </w:r>
      <w:smartTag w:uri="urn:schemas-microsoft-com:office:smarttags" w:element="metricconverter">
        <w:smartTagPr>
          <w:attr w:name="ProductID" w:val="2018 г"/>
        </w:smartTagPr>
        <w:r w:rsidR="00F12DF5">
          <w:t>201</w:t>
        </w:r>
        <w:r w:rsidR="00F12DF5" w:rsidRPr="00F12DF5">
          <w:rPr>
            <w:lang w:val="ru-RU"/>
          </w:rPr>
          <w:t xml:space="preserve">8 </w:t>
        </w:r>
        <w:r w:rsidR="00F12DF5">
          <w:t>г</w:t>
        </w:r>
      </w:smartTag>
      <w:r w:rsidR="00F12DF5">
        <w:t>.</w:t>
      </w:r>
      <w:r w:rsidR="00F12DF5" w:rsidRPr="00F12DF5">
        <w:rPr>
          <w:lang w:val="ru-RU"/>
        </w:rPr>
        <w:t xml:space="preserve"> </w:t>
      </w:r>
      <w:r w:rsidR="00F12DF5">
        <w:t>се наблюдават и анал</w:t>
      </w:r>
      <w:r>
        <w:t xml:space="preserve">  </w:t>
      </w:r>
      <w:r w:rsidR="00F12DF5">
        <w:t xml:space="preserve">изират от </w:t>
      </w:r>
      <w:r w:rsidR="000B483A">
        <w:t xml:space="preserve">служители в отдел „ЗК „ и отдел „ПБПЗ” на Д”Обществено здраве”. Докладът за </w:t>
      </w:r>
      <w:smartTag w:uri="urn:schemas-microsoft-com:office:smarttags" w:element="metricconverter">
        <w:smartTagPr>
          <w:attr w:name="ProductID" w:val="2018 г"/>
        </w:smartTagPr>
        <w:r w:rsidR="000B483A">
          <w:t>2018 г</w:t>
        </w:r>
      </w:smartTag>
      <w:r w:rsidR="000B483A">
        <w:t>. е изготвен от служители на отдел</w:t>
      </w:r>
      <w:r w:rsidR="00D00DFF">
        <w:t xml:space="preserve"> „ПБПЗ”</w:t>
      </w:r>
      <w:r w:rsidR="00E53C32">
        <w:t>, както следва</w:t>
      </w:r>
      <w:r w:rsidR="00D00DFF">
        <w:t>:</w:t>
      </w:r>
    </w:p>
    <w:p w:rsidR="00D00DFF" w:rsidRPr="009B6B69" w:rsidRDefault="00295352" w:rsidP="009B6B69">
      <w:pPr>
        <w:ind w:firstLine="495"/>
        <w:rPr>
          <w:lang w:val="ru-RU"/>
        </w:rPr>
      </w:pPr>
      <w:r>
        <w:rPr>
          <w:lang w:val="ru-RU"/>
        </w:rPr>
        <w:t xml:space="preserve">     </w:t>
      </w:r>
      <w:r w:rsidR="00D00DFF">
        <w:rPr>
          <w:lang w:val="ru-RU"/>
        </w:rPr>
        <w:t>Д-р Елена Найденова Савчева -</w:t>
      </w:r>
      <w:r w:rsidR="00D00DFF" w:rsidRPr="001949E7">
        <w:rPr>
          <w:lang w:val="ru-RU"/>
        </w:rPr>
        <w:t xml:space="preserve"> </w:t>
      </w:r>
      <w:r w:rsidR="00D00DFF">
        <w:rPr>
          <w:lang w:val="ru-RU"/>
        </w:rPr>
        <w:t>началник на отдел ПБПЗ,</w:t>
      </w:r>
      <w:r w:rsidR="00D00DFF" w:rsidRPr="001949E7">
        <w:rPr>
          <w:lang w:val="ru-RU"/>
        </w:rPr>
        <w:t xml:space="preserve"> </w:t>
      </w:r>
      <w:r w:rsidR="00D00DFF">
        <w:rPr>
          <w:lang w:val="ru-RU"/>
        </w:rPr>
        <w:t>тел.</w:t>
      </w:r>
      <w:r w:rsidR="00D00DFF" w:rsidRPr="00D40FDF">
        <w:rPr>
          <w:lang w:val="ru-RU"/>
        </w:rPr>
        <w:t xml:space="preserve"> </w:t>
      </w:r>
      <w:r w:rsidR="00D00DFF" w:rsidRPr="009D76ED">
        <w:rPr>
          <w:lang w:val="ru-RU"/>
        </w:rPr>
        <w:t xml:space="preserve">092/62-63-77;  </w:t>
      </w:r>
      <w:r w:rsidR="00D00DFF" w:rsidRPr="00D40FDF">
        <w:rPr>
          <w:lang w:val="ru-RU"/>
        </w:rPr>
        <w:t xml:space="preserve">0879144750; </w:t>
      </w:r>
      <w:r w:rsidR="00D00DFF" w:rsidRPr="009D76ED">
        <w:rPr>
          <w:lang w:val="ru-RU"/>
        </w:rPr>
        <w:t>е</w:t>
      </w:r>
      <w:r w:rsidR="00D00DFF" w:rsidRPr="00D40FDF">
        <w:rPr>
          <w:lang w:val="ru-RU"/>
        </w:rPr>
        <w:t>-</w:t>
      </w:r>
      <w:r w:rsidR="00D00DFF" w:rsidRPr="009D76ED">
        <w:rPr>
          <w:lang w:val="en-US"/>
        </w:rPr>
        <w:t>mail</w:t>
      </w:r>
      <w:r w:rsidR="00D00DFF" w:rsidRPr="00D40FDF">
        <w:rPr>
          <w:lang w:val="ru-RU"/>
        </w:rPr>
        <w:t>:</w:t>
      </w:r>
      <w:r w:rsidR="003C6C3E" w:rsidRPr="003C6C3E">
        <w:rPr>
          <w:b/>
          <w:lang w:val="ru-RU"/>
        </w:rPr>
        <w:t xml:space="preserve"> </w:t>
      </w:r>
      <w:proofErr w:type="spellStart"/>
      <w:r w:rsidR="003C6C3E" w:rsidRPr="009D76ED">
        <w:rPr>
          <w:b/>
          <w:lang w:val="en-US"/>
        </w:rPr>
        <w:t>rzi</w:t>
      </w:r>
      <w:proofErr w:type="spellEnd"/>
      <w:r w:rsidR="003C6C3E" w:rsidRPr="003C6C3E">
        <w:rPr>
          <w:b/>
          <w:lang w:val="ru-RU"/>
        </w:rPr>
        <w:t>@</w:t>
      </w:r>
      <w:proofErr w:type="spellStart"/>
      <w:r w:rsidR="003C6C3E" w:rsidRPr="009D76ED">
        <w:rPr>
          <w:b/>
          <w:lang w:val="en-US"/>
        </w:rPr>
        <w:t>rzi</w:t>
      </w:r>
      <w:proofErr w:type="spellEnd"/>
      <w:r w:rsidR="003C6C3E" w:rsidRPr="003C6C3E">
        <w:rPr>
          <w:b/>
          <w:lang w:val="ru-RU"/>
        </w:rPr>
        <w:t>-</w:t>
      </w:r>
      <w:proofErr w:type="spellStart"/>
      <w:r w:rsidR="003C6C3E" w:rsidRPr="009D76ED">
        <w:rPr>
          <w:b/>
          <w:lang w:val="en-US"/>
        </w:rPr>
        <w:t>vratsa</w:t>
      </w:r>
      <w:proofErr w:type="spellEnd"/>
      <w:r w:rsidR="003C6C3E" w:rsidRPr="003C6C3E">
        <w:rPr>
          <w:b/>
          <w:lang w:val="ru-RU"/>
        </w:rPr>
        <w:t>.</w:t>
      </w:r>
      <w:r w:rsidR="003C6C3E" w:rsidRPr="009D76ED">
        <w:rPr>
          <w:b/>
          <w:lang w:val="en-US"/>
        </w:rPr>
        <w:t>com</w:t>
      </w:r>
    </w:p>
    <w:p w:rsidR="00D00DFF" w:rsidRDefault="00295352" w:rsidP="00D00DFF">
      <w:pPr>
        <w:ind w:firstLine="495"/>
        <w:rPr>
          <w:lang w:val="ru-RU"/>
        </w:rPr>
      </w:pPr>
      <w:r>
        <w:rPr>
          <w:lang w:val="ru-RU"/>
        </w:rPr>
        <w:t xml:space="preserve">     </w:t>
      </w:r>
      <w:r w:rsidR="00D00DFF">
        <w:rPr>
          <w:lang w:val="ru-RU"/>
        </w:rPr>
        <w:t>Николай Вълчев Минчев - инспектор в отдел ПБПЗ, 0879144823</w:t>
      </w:r>
      <w:r w:rsidR="00D00DFF" w:rsidRPr="00D40FDF">
        <w:rPr>
          <w:lang w:val="ru-RU"/>
        </w:rPr>
        <w:t>;</w:t>
      </w:r>
    </w:p>
    <w:p w:rsidR="00D00DFF" w:rsidRPr="00B22FE5" w:rsidRDefault="00D00DFF" w:rsidP="00D00DFF">
      <w:pPr>
        <w:rPr>
          <w:lang w:val="en-GB"/>
        </w:rPr>
      </w:pPr>
      <w:r w:rsidRPr="009D76ED">
        <w:rPr>
          <w:lang w:val="ru-RU"/>
        </w:rPr>
        <w:t>е</w:t>
      </w:r>
      <w:r w:rsidRPr="00B22FE5">
        <w:rPr>
          <w:lang w:val="en-GB"/>
        </w:rPr>
        <w:t>-</w:t>
      </w:r>
      <w:r w:rsidRPr="009D76ED">
        <w:rPr>
          <w:lang w:val="en-US"/>
        </w:rPr>
        <w:t>mail</w:t>
      </w:r>
      <w:r w:rsidRPr="00B22FE5">
        <w:rPr>
          <w:lang w:val="en-GB"/>
        </w:rPr>
        <w:t xml:space="preserve">: </w:t>
      </w:r>
      <w:proofErr w:type="spellStart"/>
      <w:r w:rsidRPr="009D76ED">
        <w:rPr>
          <w:b/>
          <w:lang w:val="en-US"/>
        </w:rPr>
        <w:t>rzi</w:t>
      </w:r>
      <w:proofErr w:type="spellEnd"/>
      <w:r w:rsidRPr="00B22FE5">
        <w:rPr>
          <w:b/>
          <w:lang w:val="en-GB"/>
        </w:rPr>
        <w:t>@</w:t>
      </w:r>
      <w:proofErr w:type="spellStart"/>
      <w:r w:rsidRPr="009D76ED">
        <w:rPr>
          <w:b/>
          <w:lang w:val="en-US"/>
        </w:rPr>
        <w:t>rzi</w:t>
      </w:r>
      <w:proofErr w:type="spellEnd"/>
      <w:r w:rsidRPr="00B22FE5">
        <w:rPr>
          <w:b/>
          <w:lang w:val="en-GB"/>
        </w:rPr>
        <w:t>-</w:t>
      </w:r>
      <w:proofErr w:type="spellStart"/>
      <w:r w:rsidRPr="009D76ED">
        <w:rPr>
          <w:b/>
          <w:lang w:val="en-US"/>
        </w:rPr>
        <w:t>vratsa</w:t>
      </w:r>
      <w:proofErr w:type="spellEnd"/>
      <w:r w:rsidRPr="00B22FE5">
        <w:rPr>
          <w:b/>
          <w:lang w:val="en-GB"/>
        </w:rPr>
        <w:t>.</w:t>
      </w:r>
      <w:r w:rsidRPr="009D76ED">
        <w:rPr>
          <w:b/>
          <w:lang w:val="en-US"/>
        </w:rPr>
        <w:t>com</w:t>
      </w:r>
    </w:p>
    <w:p w:rsidR="00BA31CD" w:rsidRPr="00D00DFF" w:rsidRDefault="00BA31CD" w:rsidP="00D01CD5"/>
    <w:p w:rsidR="009F0046" w:rsidRPr="009F0046" w:rsidRDefault="009F0046" w:rsidP="004D71EC">
      <w:pPr>
        <w:tabs>
          <w:tab w:val="left" w:pos="720"/>
        </w:tabs>
        <w:jc w:val="both"/>
        <w:rPr>
          <w:b/>
          <w:lang w:val="en-US"/>
        </w:rPr>
      </w:pPr>
    </w:p>
    <w:p w:rsidR="009B6B69" w:rsidRDefault="009B6B69" w:rsidP="004D71EC">
      <w:pPr>
        <w:tabs>
          <w:tab w:val="left" w:pos="720"/>
        </w:tabs>
        <w:jc w:val="both"/>
        <w:rPr>
          <w:b/>
          <w:lang w:val="ru-RU"/>
        </w:rPr>
      </w:pPr>
    </w:p>
    <w:p w:rsidR="004D71EC" w:rsidRDefault="004D71EC" w:rsidP="004D71EC">
      <w:pPr>
        <w:tabs>
          <w:tab w:val="left" w:pos="720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Д-Р </w:t>
      </w:r>
      <w:r w:rsidRPr="008B63CD">
        <w:rPr>
          <w:b/>
          <w:lang w:val="ru-RU"/>
        </w:rPr>
        <w:t>ОРЛИН ДИМИТ</w:t>
      </w:r>
      <w:r>
        <w:rPr>
          <w:b/>
          <w:lang w:val="ru-RU"/>
        </w:rPr>
        <w:t>РОВ</w:t>
      </w:r>
      <w:r w:rsidRPr="00033AA0">
        <w:rPr>
          <w:b/>
          <w:lang w:val="ru-RU"/>
        </w:rPr>
        <w:tab/>
      </w:r>
    </w:p>
    <w:p w:rsidR="004D71EC" w:rsidRPr="006B1691" w:rsidRDefault="004D71EC" w:rsidP="006B1691">
      <w:pPr>
        <w:pStyle w:val="Subtitle"/>
        <w:tabs>
          <w:tab w:val="center" w:pos="4818"/>
        </w:tabs>
        <w:jc w:val="both"/>
        <w:rPr>
          <w:i/>
          <w:sz w:val="24"/>
          <w:szCs w:val="24"/>
          <w:lang w:val="ru-RU"/>
        </w:rPr>
      </w:pPr>
      <w:r w:rsidRPr="006B1691">
        <w:rPr>
          <w:i/>
          <w:sz w:val="24"/>
          <w:szCs w:val="24"/>
        </w:rPr>
        <w:t>Директор на  Регионална</w:t>
      </w:r>
      <w:r w:rsidR="006B1691" w:rsidRPr="006B1691">
        <w:rPr>
          <w:i/>
          <w:sz w:val="24"/>
          <w:szCs w:val="24"/>
        </w:rPr>
        <w:t xml:space="preserve"> </w:t>
      </w:r>
      <w:r w:rsidRPr="006B1691">
        <w:rPr>
          <w:i/>
          <w:sz w:val="24"/>
          <w:szCs w:val="24"/>
          <w:lang w:val="ru-RU"/>
        </w:rPr>
        <w:t xml:space="preserve">здравна  инспекция- Враца </w:t>
      </w:r>
    </w:p>
    <w:p w:rsidR="00460CCD" w:rsidRDefault="00460CCD" w:rsidP="00A04D5F">
      <w:pPr>
        <w:jc w:val="both"/>
      </w:pPr>
    </w:p>
    <w:p w:rsidR="009B6B69" w:rsidRPr="00A04D5F" w:rsidRDefault="009B6B69" w:rsidP="00A04D5F">
      <w:pPr>
        <w:jc w:val="both"/>
      </w:pPr>
    </w:p>
    <w:p w:rsidR="00DE3BFC" w:rsidRPr="00D01CD5" w:rsidRDefault="00DE3BFC" w:rsidP="001F1572">
      <w:pPr>
        <w:jc w:val="both"/>
        <w:rPr>
          <w:lang w:val="ru-RU"/>
        </w:rPr>
      </w:pPr>
    </w:p>
    <w:sectPr w:rsidR="00DE3BFC" w:rsidRPr="00D01CD5" w:rsidSect="00B57694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7F6"/>
    <w:multiLevelType w:val="hybridMultilevel"/>
    <w:tmpl w:val="2B585DDE"/>
    <w:lvl w:ilvl="0" w:tplc="1696D6A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D77968"/>
    <w:multiLevelType w:val="hybridMultilevel"/>
    <w:tmpl w:val="79AC4F68"/>
    <w:lvl w:ilvl="0" w:tplc="1DC67BB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3867D7"/>
    <w:multiLevelType w:val="hybridMultilevel"/>
    <w:tmpl w:val="08C4BB6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91847"/>
    <w:multiLevelType w:val="hybridMultilevel"/>
    <w:tmpl w:val="A510C2B2"/>
    <w:lvl w:ilvl="0" w:tplc="F670BDF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745958"/>
    <w:multiLevelType w:val="hybridMultilevel"/>
    <w:tmpl w:val="A754F144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42E04FDA"/>
    <w:multiLevelType w:val="hybridMultilevel"/>
    <w:tmpl w:val="1512AE40"/>
    <w:lvl w:ilvl="0" w:tplc="2924D6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3375B96"/>
    <w:multiLevelType w:val="hybridMultilevel"/>
    <w:tmpl w:val="899EDD4E"/>
    <w:lvl w:ilvl="0" w:tplc="0402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E13059F"/>
    <w:multiLevelType w:val="hybridMultilevel"/>
    <w:tmpl w:val="2B0E24F2"/>
    <w:lvl w:ilvl="0" w:tplc="6BAA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D392FD8"/>
    <w:multiLevelType w:val="hybridMultilevel"/>
    <w:tmpl w:val="72FCB79E"/>
    <w:lvl w:ilvl="0" w:tplc="2E665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A639F1"/>
    <w:multiLevelType w:val="hybridMultilevel"/>
    <w:tmpl w:val="1E60D002"/>
    <w:lvl w:ilvl="0" w:tplc="3692D8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2171CDE"/>
    <w:multiLevelType w:val="hybridMultilevel"/>
    <w:tmpl w:val="66461CCC"/>
    <w:lvl w:ilvl="0" w:tplc="10C0FFEE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2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741462C6"/>
    <w:multiLevelType w:val="hybridMultilevel"/>
    <w:tmpl w:val="399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C4EDA"/>
    <w:rsid w:val="0002030E"/>
    <w:rsid w:val="00031173"/>
    <w:rsid w:val="000345CC"/>
    <w:rsid w:val="0004208B"/>
    <w:rsid w:val="00050A41"/>
    <w:rsid w:val="00052AB2"/>
    <w:rsid w:val="000600BC"/>
    <w:rsid w:val="00064752"/>
    <w:rsid w:val="000660C3"/>
    <w:rsid w:val="0007734D"/>
    <w:rsid w:val="00077CC6"/>
    <w:rsid w:val="00084EAB"/>
    <w:rsid w:val="0008527B"/>
    <w:rsid w:val="00087226"/>
    <w:rsid w:val="00090549"/>
    <w:rsid w:val="00092BD7"/>
    <w:rsid w:val="00096AAF"/>
    <w:rsid w:val="0009757A"/>
    <w:rsid w:val="000B3076"/>
    <w:rsid w:val="000B483A"/>
    <w:rsid w:val="000C08F2"/>
    <w:rsid w:val="000D3B29"/>
    <w:rsid w:val="000D4BB3"/>
    <w:rsid w:val="000E2C01"/>
    <w:rsid w:val="000E4301"/>
    <w:rsid w:val="00101597"/>
    <w:rsid w:val="00102B51"/>
    <w:rsid w:val="00102C03"/>
    <w:rsid w:val="00102D75"/>
    <w:rsid w:val="00112F36"/>
    <w:rsid w:val="0011365C"/>
    <w:rsid w:val="00117778"/>
    <w:rsid w:val="0012066D"/>
    <w:rsid w:val="0012067C"/>
    <w:rsid w:val="0012767A"/>
    <w:rsid w:val="001418A6"/>
    <w:rsid w:val="00143F15"/>
    <w:rsid w:val="00143F23"/>
    <w:rsid w:val="001511F8"/>
    <w:rsid w:val="00152B71"/>
    <w:rsid w:val="00161E1B"/>
    <w:rsid w:val="0016365D"/>
    <w:rsid w:val="001653F4"/>
    <w:rsid w:val="00171223"/>
    <w:rsid w:val="00172228"/>
    <w:rsid w:val="0017649E"/>
    <w:rsid w:val="00183961"/>
    <w:rsid w:val="001855D1"/>
    <w:rsid w:val="001902B2"/>
    <w:rsid w:val="001946A7"/>
    <w:rsid w:val="00197355"/>
    <w:rsid w:val="001A1829"/>
    <w:rsid w:val="001A7828"/>
    <w:rsid w:val="001B6D3B"/>
    <w:rsid w:val="001C2E40"/>
    <w:rsid w:val="001C695E"/>
    <w:rsid w:val="001D15F0"/>
    <w:rsid w:val="001D1FBB"/>
    <w:rsid w:val="001E405F"/>
    <w:rsid w:val="001E6D32"/>
    <w:rsid w:val="001F1572"/>
    <w:rsid w:val="001F51EE"/>
    <w:rsid w:val="00201A3C"/>
    <w:rsid w:val="00212560"/>
    <w:rsid w:val="00216AAD"/>
    <w:rsid w:val="00230864"/>
    <w:rsid w:val="00233921"/>
    <w:rsid w:val="00245DA1"/>
    <w:rsid w:val="00253CCA"/>
    <w:rsid w:val="0025524A"/>
    <w:rsid w:val="00256004"/>
    <w:rsid w:val="00257673"/>
    <w:rsid w:val="0027049D"/>
    <w:rsid w:val="00273CC3"/>
    <w:rsid w:val="002750A2"/>
    <w:rsid w:val="00282CAD"/>
    <w:rsid w:val="00285314"/>
    <w:rsid w:val="00295352"/>
    <w:rsid w:val="002A367C"/>
    <w:rsid w:val="002A78FE"/>
    <w:rsid w:val="002B0AA7"/>
    <w:rsid w:val="002B675D"/>
    <w:rsid w:val="002C0C6E"/>
    <w:rsid w:val="002C5A86"/>
    <w:rsid w:val="002C60BD"/>
    <w:rsid w:val="002D4DEF"/>
    <w:rsid w:val="002D6509"/>
    <w:rsid w:val="002E7707"/>
    <w:rsid w:val="002F257C"/>
    <w:rsid w:val="002F4131"/>
    <w:rsid w:val="002F567A"/>
    <w:rsid w:val="0030041F"/>
    <w:rsid w:val="00300654"/>
    <w:rsid w:val="003007DF"/>
    <w:rsid w:val="0030177B"/>
    <w:rsid w:val="003212B2"/>
    <w:rsid w:val="00321306"/>
    <w:rsid w:val="0032566C"/>
    <w:rsid w:val="0032726A"/>
    <w:rsid w:val="0033233F"/>
    <w:rsid w:val="003367C0"/>
    <w:rsid w:val="00341A76"/>
    <w:rsid w:val="003420DA"/>
    <w:rsid w:val="00347D3E"/>
    <w:rsid w:val="0035655D"/>
    <w:rsid w:val="0035732F"/>
    <w:rsid w:val="003640ED"/>
    <w:rsid w:val="0036549C"/>
    <w:rsid w:val="0037619C"/>
    <w:rsid w:val="0038066F"/>
    <w:rsid w:val="00386006"/>
    <w:rsid w:val="00397571"/>
    <w:rsid w:val="0039761A"/>
    <w:rsid w:val="003A3741"/>
    <w:rsid w:val="003A480A"/>
    <w:rsid w:val="003A52B7"/>
    <w:rsid w:val="003B0E67"/>
    <w:rsid w:val="003B6820"/>
    <w:rsid w:val="003C0671"/>
    <w:rsid w:val="003C4EDA"/>
    <w:rsid w:val="003C6C3E"/>
    <w:rsid w:val="003C777D"/>
    <w:rsid w:val="003D21FC"/>
    <w:rsid w:val="003D4C8B"/>
    <w:rsid w:val="003D5E80"/>
    <w:rsid w:val="003D7D8D"/>
    <w:rsid w:val="003E0CA3"/>
    <w:rsid w:val="003E4D69"/>
    <w:rsid w:val="003E551A"/>
    <w:rsid w:val="003E5C11"/>
    <w:rsid w:val="0040166D"/>
    <w:rsid w:val="00402329"/>
    <w:rsid w:val="004154D9"/>
    <w:rsid w:val="00424361"/>
    <w:rsid w:val="00424624"/>
    <w:rsid w:val="00425C49"/>
    <w:rsid w:val="00426EF4"/>
    <w:rsid w:val="004303DC"/>
    <w:rsid w:val="00431965"/>
    <w:rsid w:val="004330EB"/>
    <w:rsid w:val="00442624"/>
    <w:rsid w:val="00447616"/>
    <w:rsid w:val="00451BCF"/>
    <w:rsid w:val="00460CCD"/>
    <w:rsid w:val="00467450"/>
    <w:rsid w:val="00470FCD"/>
    <w:rsid w:val="00476F68"/>
    <w:rsid w:val="00483442"/>
    <w:rsid w:val="00485341"/>
    <w:rsid w:val="004873B9"/>
    <w:rsid w:val="00495FDF"/>
    <w:rsid w:val="004965D2"/>
    <w:rsid w:val="004B0507"/>
    <w:rsid w:val="004B1B91"/>
    <w:rsid w:val="004D04B1"/>
    <w:rsid w:val="004D21AE"/>
    <w:rsid w:val="004D2BB6"/>
    <w:rsid w:val="004D71EC"/>
    <w:rsid w:val="004E1491"/>
    <w:rsid w:val="004E2F5C"/>
    <w:rsid w:val="004F36A9"/>
    <w:rsid w:val="004F6218"/>
    <w:rsid w:val="004F648E"/>
    <w:rsid w:val="0050106D"/>
    <w:rsid w:val="00513119"/>
    <w:rsid w:val="00515212"/>
    <w:rsid w:val="00520FDC"/>
    <w:rsid w:val="00521554"/>
    <w:rsid w:val="00521826"/>
    <w:rsid w:val="0052235F"/>
    <w:rsid w:val="005252B1"/>
    <w:rsid w:val="00525C98"/>
    <w:rsid w:val="00550BCB"/>
    <w:rsid w:val="00552802"/>
    <w:rsid w:val="00554A15"/>
    <w:rsid w:val="00564AFF"/>
    <w:rsid w:val="00575997"/>
    <w:rsid w:val="00576816"/>
    <w:rsid w:val="0058799B"/>
    <w:rsid w:val="00592902"/>
    <w:rsid w:val="00592DE0"/>
    <w:rsid w:val="0059302E"/>
    <w:rsid w:val="00595619"/>
    <w:rsid w:val="005A25A6"/>
    <w:rsid w:val="005A6036"/>
    <w:rsid w:val="005B1999"/>
    <w:rsid w:val="005B36AF"/>
    <w:rsid w:val="005B5470"/>
    <w:rsid w:val="005C128E"/>
    <w:rsid w:val="005C18B0"/>
    <w:rsid w:val="005C192F"/>
    <w:rsid w:val="005D4811"/>
    <w:rsid w:val="005D4C1A"/>
    <w:rsid w:val="005D793C"/>
    <w:rsid w:val="005E6BEE"/>
    <w:rsid w:val="005F5E00"/>
    <w:rsid w:val="005F67C4"/>
    <w:rsid w:val="005F7B27"/>
    <w:rsid w:val="006102BE"/>
    <w:rsid w:val="0061611A"/>
    <w:rsid w:val="00616123"/>
    <w:rsid w:val="00625A57"/>
    <w:rsid w:val="00626334"/>
    <w:rsid w:val="006275E7"/>
    <w:rsid w:val="00640E24"/>
    <w:rsid w:val="00645094"/>
    <w:rsid w:val="00651CDB"/>
    <w:rsid w:val="00655552"/>
    <w:rsid w:val="00662194"/>
    <w:rsid w:val="0066781F"/>
    <w:rsid w:val="006874FE"/>
    <w:rsid w:val="00693FB5"/>
    <w:rsid w:val="006A74F2"/>
    <w:rsid w:val="006B1691"/>
    <w:rsid w:val="006B7B6F"/>
    <w:rsid w:val="006C28B7"/>
    <w:rsid w:val="006C648F"/>
    <w:rsid w:val="006D10C7"/>
    <w:rsid w:val="006E17F3"/>
    <w:rsid w:val="006E5E0D"/>
    <w:rsid w:val="006E7C32"/>
    <w:rsid w:val="006F3D2A"/>
    <w:rsid w:val="00705D99"/>
    <w:rsid w:val="00707EB4"/>
    <w:rsid w:val="00715F5D"/>
    <w:rsid w:val="0072440D"/>
    <w:rsid w:val="00730EF0"/>
    <w:rsid w:val="0073450C"/>
    <w:rsid w:val="00735558"/>
    <w:rsid w:val="00742459"/>
    <w:rsid w:val="00744A07"/>
    <w:rsid w:val="0075710E"/>
    <w:rsid w:val="00757846"/>
    <w:rsid w:val="007635D9"/>
    <w:rsid w:val="00767F50"/>
    <w:rsid w:val="00770414"/>
    <w:rsid w:val="0077768B"/>
    <w:rsid w:val="00780CF4"/>
    <w:rsid w:val="007836E7"/>
    <w:rsid w:val="00785CCB"/>
    <w:rsid w:val="00790413"/>
    <w:rsid w:val="007A1E44"/>
    <w:rsid w:val="007A7AC1"/>
    <w:rsid w:val="007C7AF3"/>
    <w:rsid w:val="007D12F8"/>
    <w:rsid w:val="007D21A9"/>
    <w:rsid w:val="007D55D0"/>
    <w:rsid w:val="007E0A6B"/>
    <w:rsid w:val="007E50DF"/>
    <w:rsid w:val="007F6358"/>
    <w:rsid w:val="008032BD"/>
    <w:rsid w:val="0082063F"/>
    <w:rsid w:val="00821118"/>
    <w:rsid w:val="00825189"/>
    <w:rsid w:val="00825C1D"/>
    <w:rsid w:val="00826995"/>
    <w:rsid w:val="008271B7"/>
    <w:rsid w:val="00833127"/>
    <w:rsid w:val="00841F93"/>
    <w:rsid w:val="008513E0"/>
    <w:rsid w:val="00866749"/>
    <w:rsid w:val="00870E94"/>
    <w:rsid w:val="00872600"/>
    <w:rsid w:val="008742DB"/>
    <w:rsid w:val="008772B6"/>
    <w:rsid w:val="00877362"/>
    <w:rsid w:val="00882E81"/>
    <w:rsid w:val="00887C2A"/>
    <w:rsid w:val="008A0ADD"/>
    <w:rsid w:val="008A2B0B"/>
    <w:rsid w:val="008A55A3"/>
    <w:rsid w:val="008A5FB5"/>
    <w:rsid w:val="008C1E42"/>
    <w:rsid w:val="008C454F"/>
    <w:rsid w:val="008C4ABA"/>
    <w:rsid w:val="008C50D6"/>
    <w:rsid w:val="008C6F10"/>
    <w:rsid w:val="008D0256"/>
    <w:rsid w:val="008D08C2"/>
    <w:rsid w:val="008D42E0"/>
    <w:rsid w:val="008E6AE5"/>
    <w:rsid w:val="008E6C28"/>
    <w:rsid w:val="008E706E"/>
    <w:rsid w:val="008E7DB0"/>
    <w:rsid w:val="009031B3"/>
    <w:rsid w:val="009045CF"/>
    <w:rsid w:val="00911402"/>
    <w:rsid w:val="009125E7"/>
    <w:rsid w:val="00912861"/>
    <w:rsid w:val="00916084"/>
    <w:rsid w:val="009207A7"/>
    <w:rsid w:val="0092133E"/>
    <w:rsid w:val="0092180F"/>
    <w:rsid w:val="00942845"/>
    <w:rsid w:val="009510E2"/>
    <w:rsid w:val="009520D2"/>
    <w:rsid w:val="0095328F"/>
    <w:rsid w:val="0095491B"/>
    <w:rsid w:val="00954D93"/>
    <w:rsid w:val="00970C54"/>
    <w:rsid w:val="009734DA"/>
    <w:rsid w:val="00984573"/>
    <w:rsid w:val="00985854"/>
    <w:rsid w:val="009A1088"/>
    <w:rsid w:val="009A50D2"/>
    <w:rsid w:val="009A7E07"/>
    <w:rsid w:val="009B225A"/>
    <w:rsid w:val="009B60FA"/>
    <w:rsid w:val="009B6B69"/>
    <w:rsid w:val="009D65A5"/>
    <w:rsid w:val="009E2864"/>
    <w:rsid w:val="009E48C7"/>
    <w:rsid w:val="009F0046"/>
    <w:rsid w:val="00A0309C"/>
    <w:rsid w:val="00A0424B"/>
    <w:rsid w:val="00A04CBF"/>
    <w:rsid w:val="00A04D5F"/>
    <w:rsid w:val="00A0642C"/>
    <w:rsid w:val="00A10F02"/>
    <w:rsid w:val="00A14F7F"/>
    <w:rsid w:val="00A1651F"/>
    <w:rsid w:val="00A17B2D"/>
    <w:rsid w:val="00A22DCC"/>
    <w:rsid w:val="00A242F1"/>
    <w:rsid w:val="00A26EBC"/>
    <w:rsid w:val="00A27DCC"/>
    <w:rsid w:val="00A304D9"/>
    <w:rsid w:val="00A402A8"/>
    <w:rsid w:val="00A40D6C"/>
    <w:rsid w:val="00A44CDC"/>
    <w:rsid w:val="00A47697"/>
    <w:rsid w:val="00A515ED"/>
    <w:rsid w:val="00A540CC"/>
    <w:rsid w:val="00A60154"/>
    <w:rsid w:val="00A7121A"/>
    <w:rsid w:val="00A80682"/>
    <w:rsid w:val="00A8286D"/>
    <w:rsid w:val="00A82F72"/>
    <w:rsid w:val="00A87DC5"/>
    <w:rsid w:val="00A928A2"/>
    <w:rsid w:val="00A94CCD"/>
    <w:rsid w:val="00A959B5"/>
    <w:rsid w:val="00AA493F"/>
    <w:rsid w:val="00AA5028"/>
    <w:rsid w:val="00AA5975"/>
    <w:rsid w:val="00AA5DC6"/>
    <w:rsid w:val="00AB0A7A"/>
    <w:rsid w:val="00AB6394"/>
    <w:rsid w:val="00AC1F1E"/>
    <w:rsid w:val="00AC2D16"/>
    <w:rsid w:val="00AD146A"/>
    <w:rsid w:val="00AD1ED9"/>
    <w:rsid w:val="00AD37E0"/>
    <w:rsid w:val="00AD4FB9"/>
    <w:rsid w:val="00AE0AFE"/>
    <w:rsid w:val="00AE505D"/>
    <w:rsid w:val="00B13B05"/>
    <w:rsid w:val="00B146FB"/>
    <w:rsid w:val="00B17B68"/>
    <w:rsid w:val="00B17CEA"/>
    <w:rsid w:val="00B223BE"/>
    <w:rsid w:val="00B22FE5"/>
    <w:rsid w:val="00B257B9"/>
    <w:rsid w:val="00B26B56"/>
    <w:rsid w:val="00B3050A"/>
    <w:rsid w:val="00B3155B"/>
    <w:rsid w:val="00B31A3B"/>
    <w:rsid w:val="00B35C01"/>
    <w:rsid w:val="00B43C5C"/>
    <w:rsid w:val="00B47123"/>
    <w:rsid w:val="00B50913"/>
    <w:rsid w:val="00B51358"/>
    <w:rsid w:val="00B534FA"/>
    <w:rsid w:val="00B57694"/>
    <w:rsid w:val="00B75165"/>
    <w:rsid w:val="00B7664D"/>
    <w:rsid w:val="00B814B8"/>
    <w:rsid w:val="00B82EA8"/>
    <w:rsid w:val="00B9113F"/>
    <w:rsid w:val="00BA0135"/>
    <w:rsid w:val="00BA31CD"/>
    <w:rsid w:val="00BA74D8"/>
    <w:rsid w:val="00BB1A81"/>
    <w:rsid w:val="00BC4AD2"/>
    <w:rsid w:val="00BC76F6"/>
    <w:rsid w:val="00BD456E"/>
    <w:rsid w:val="00BD778A"/>
    <w:rsid w:val="00BE1AC4"/>
    <w:rsid w:val="00BE32CC"/>
    <w:rsid w:val="00BE77F4"/>
    <w:rsid w:val="00BF1C62"/>
    <w:rsid w:val="00BF5550"/>
    <w:rsid w:val="00BF7B59"/>
    <w:rsid w:val="00C03ABB"/>
    <w:rsid w:val="00C16B69"/>
    <w:rsid w:val="00C20024"/>
    <w:rsid w:val="00C26294"/>
    <w:rsid w:val="00C3128F"/>
    <w:rsid w:val="00C37D2E"/>
    <w:rsid w:val="00C40F4E"/>
    <w:rsid w:val="00C41667"/>
    <w:rsid w:val="00C45865"/>
    <w:rsid w:val="00C45BCE"/>
    <w:rsid w:val="00C70D27"/>
    <w:rsid w:val="00C72BBD"/>
    <w:rsid w:val="00C85AE8"/>
    <w:rsid w:val="00C90F42"/>
    <w:rsid w:val="00C938B5"/>
    <w:rsid w:val="00CA5DF6"/>
    <w:rsid w:val="00CB0C30"/>
    <w:rsid w:val="00CC6D7E"/>
    <w:rsid w:val="00CD014C"/>
    <w:rsid w:val="00CE3F1D"/>
    <w:rsid w:val="00CF22CE"/>
    <w:rsid w:val="00CF2347"/>
    <w:rsid w:val="00CF389A"/>
    <w:rsid w:val="00D00DFF"/>
    <w:rsid w:val="00D01CD5"/>
    <w:rsid w:val="00D06D05"/>
    <w:rsid w:val="00D07555"/>
    <w:rsid w:val="00D16EFB"/>
    <w:rsid w:val="00D177F6"/>
    <w:rsid w:val="00D31292"/>
    <w:rsid w:val="00D31576"/>
    <w:rsid w:val="00D46DD0"/>
    <w:rsid w:val="00D55C5F"/>
    <w:rsid w:val="00D56144"/>
    <w:rsid w:val="00D5752F"/>
    <w:rsid w:val="00D617B7"/>
    <w:rsid w:val="00D628AC"/>
    <w:rsid w:val="00D671E4"/>
    <w:rsid w:val="00D74AF5"/>
    <w:rsid w:val="00D845B8"/>
    <w:rsid w:val="00D92DA2"/>
    <w:rsid w:val="00D96A83"/>
    <w:rsid w:val="00DA5EB5"/>
    <w:rsid w:val="00DB3CDB"/>
    <w:rsid w:val="00DB4474"/>
    <w:rsid w:val="00DB4B98"/>
    <w:rsid w:val="00DB4EE7"/>
    <w:rsid w:val="00DC3071"/>
    <w:rsid w:val="00DD0440"/>
    <w:rsid w:val="00DD1AFC"/>
    <w:rsid w:val="00DD4F17"/>
    <w:rsid w:val="00DD6A8F"/>
    <w:rsid w:val="00DE00BC"/>
    <w:rsid w:val="00DE3BFC"/>
    <w:rsid w:val="00DE3DAD"/>
    <w:rsid w:val="00DF1676"/>
    <w:rsid w:val="00DF4049"/>
    <w:rsid w:val="00DF4B7C"/>
    <w:rsid w:val="00E006A3"/>
    <w:rsid w:val="00E019AF"/>
    <w:rsid w:val="00E02AF1"/>
    <w:rsid w:val="00E11B63"/>
    <w:rsid w:val="00E129C6"/>
    <w:rsid w:val="00E135F3"/>
    <w:rsid w:val="00E140E3"/>
    <w:rsid w:val="00E14336"/>
    <w:rsid w:val="00E170C6"/>
    <w:rsid w:val="00E23F2C"/>
    <w:rsid w:val="00E31A1E"/>
    <w:rsid w:val="00E32EB0"/>
    <w:rsid w:val="00E33AD0"/>
    <w:rsid w:val="00E40186"/>
    <w:rsid w:val="00E42B5A"/>
    <w:rsid w:val="00E46F1B"/>
    <w:rsid w:val="00E5283C"/>
    <w:rsid w:val="00E534B5"/>
    <w:rsid w:val="00E53C32"/>
    <w:rsid w:val="00E60D97"/>
    <w:rsid w:val="00E62642"/>
    <w:rsid w:val="00E62BD7"/>
    <w:rsid w:val="00E66688"/>
    <w:rsid w:val="00E700FE"/>
    <w:rsid w:val="00E707CE"/>
    <w:rsid w:val="00E713C7"/>
    <w:rsid w:val="00E71771"/>
    <w:rsid w:val="00E8162A"/>
    <w:rsid w:val="00E81C29"/>
    <w:rsid w:val="00E84262"/>
    <w:rsid w:val="00E85DAE"/>
    <w:rsid w:val="00E90090"/>
    <w:rsid w:val="00E9649F"/>
    <w:rsid w:val="00EA088D"/>
    <w:rsid w:val="00EC3DF0"/>
    <w:rsid w:val="00EC6F55"/>
    <w:rsid w:val="00ED12CF"/>
    <w:rsid w:val="00EE0A91"/>
    <w:rsid w:val="00EE2E77"/>
    <w:rsid w:val="00EE43E3"/>
    <w:rsid w:val="00EE6F43"/>
    <w:rsid w:val="00EF058C"/>
    <w:rsid w:val="00EF2DDF"/>
    <w:rsid w:val="00EF7071"/>
    <w:rsid w:val="00F02092"/>
    <w:rsid w:val="00F11925"/>
    <w:rsid w:val="00F12579"/>
    <w:rsid w:val="00F12DF5"/>
    <w:rsid w:val="00F2406E"/>
    <w:rsid w:val="00F241C8"/>
    <w:rsid w:val="00F2456A"/>
    <w:rsid w:val="00F2767D"/>
    <w:rsid w:val="00F3205E"/>
    <w:rsid w:val="00F34F30"/>
    <w:rsid w:val="00F50B69"/>
    <w:rsid w:val="00F61C5B"/>
    <w:rsid w:val="00F63041"/>
    <w:rsid w:val="00F63EC9"/>
    <w:rsid w:val="00F7039C"/>
    <w:rsid w:val="00F80BA6"/>
    <w:rsid w:val="00F82694"/>
    <w:rsid w:val="00F85E95"/>
    <w:rsid w:val="00F92D49"/>
    <w:rsid w:val="00F942E8"/>
    <w:rsid w:val="00F94732"/>
    <w:rsid w:val="00FA01B6"/>
    <w:rsid w:val="00FA0F1E"/>
    <w:rsid w:val="00FA28B6"/>
    <w:rsid w:val="00FB48EA"/>
    <w:rsid w:val="00FC331A"/>
    <w:rsid w:val="00FD01EA"/>
    <w:rsid w:val="00FD40EC"/>
    <w:rsid w:val="00FD5221"/>
    <w:rsid w:val="00FD5775"/>
    <w:rsid w:val="00FD5C0E"/>
    <w:rsid w:val="00FD7301"/>
    <w:rsid w:val="00FD7FBA"/>
    <w:rsid w:val="00FE10F6"/>
    <w:rsid w:val="00FE7273"/>
    <w:rsid w:val="00FE7A77"/>
    <w:rsid w:val="00FF146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E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C4EDA"/>
    <w:pPr>
      <w:spacing w:after="120"/>
    </w:pPr>
    <w:rPr>
      <w:lang w:val="en-US" w:eastAsia="en-US"/>
    </w:rPr>
  </w:style>
  <w:style w:type="paragraph" w:customStyle="1" w:styleId="Char">
    <w:name w:val=" Char Знак"/>
    <w:basedOn w:val="Normal"/>
    <w:rsid w:val="004154D9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415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95491B"/>
    <w:pPr>
      <w:spacing w:after="120"/>
      <w:ind w:left="283"/>
    </w:pPr>
  </w:style>
  <w:style w:type="paragraph" w:customStyle="1" w:styleId="Char0">
    <w:name w:val=" Char Знак Знак Знак"/>
    <w:basedOn w:val="Normal"/>
    <w:rsid w:val="002C60B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F22C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30177B"/>
    <w:pPr>
      <w:tabs>
        <w:tab w:val="left" w:pos="1134"/>
      </w:tabs>
      <w:jc w:val="center"/>
    </w:pPr>
    <w:rPr>
      <w:sz w:val="28"/>
      <w:szCs w:val="20"/>
      <w:lang w:eastAsia="en-US"/>
    </w:rPr>
  </w:style>
  <w:style w:type="paragraph" w:customStyle="1" w:styleId="Char1">
    <w:name w:val="Char Знак Знак Знак"/>
    <w:basedOn w:val="Normal"/>
    <w:rsid w:val="008742D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table" w:styleId="TableGrid3">
    <w:name w:val="Table Grid 3"/>
    <w:basedOn w:val="TableNormal"/>
    <w:rsid w:val="00C2002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37D2E"/>
    <w:rPr>
      <w:color w:val="0000FF"/>
      <w:u w:val="single"/>
    </w:rPr>
  </w:style>
  <w:style w:type="paragraph" w:customStyle="1" w:styleId="m">
    <w:name w:val="m"/>
    <w:basedOn w:val="Normal"/>
    <w:rsid w:val="005B5470"/>
    <w:pPr>
      <w:ind w:firstLine="990"/>
      <w:jc w:val="both"/>
    </w:pPr>
    <w:rPr>
      <w:color w:val="000000"/>
    </w:rPr>
  </w:style>
  <w:style w:type="character" w:customStyle="1" w:styleId="historyitemselected1">
    <w:name w:val="historyitemselected1"/>
    <w:rsid w:val="005B5470"/>
    <w:rPr>
      <w:b/>
      <w:bCs/>
      <w:color w:val="0086C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ORM&amp;DocCode=870680650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2743</Words>
  <Characters>15640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През изтеклата година лабораторията към Дирекция “ЛИ” работи по изследване състоянието на атмосферния въздух във Враца</vt:lpstr>
      <vt:lpstr>През изтеклата година лабораторията към Дирекция “ЛИ” работи по изследване състоянието на атмосферния въздух във Враца</vt:lpstr>
    </vt:vector>
  </TitlesOfParts>
  <Company>Grizli777</Company>
  <LinksUpToDate>false</LinksUpToDate>
  <CharactersWithSpaces>18347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apis://Base=NORM&amp;DocCode=870680650&amp;Type=201/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 изтеклата година лабораторията към Дирекция “ЛИ” работи по изследване състоянието на атмосферния въздух във Враца</dc:title>
  <dc:creator>PC_2</dc:creator>
  <cp:lastModifiedBy>Delux</cp:lastModifiedBy>
  <cp:revision>2</cp:revision>
  <cp:lastPrinted>2016-11-23T07:59:00Z</cp:lastPrinted>
  <dcterms:created xsi:type="dcterms:W3CDTF">2018-11-30T12:48:00Z</dcterms:created>
  <dcterms:modified xsi:type="dcterms:W3CDTF">2018-11-30T12:48:00Z</dcterms:modified>
</cp:coreProperties>
</file>