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60" w:rsidRDefault="00A63160" w:rsidP="007B1340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63160" w:rsidRDefault="00A63160" w:rsidP="007B1340">
      <w:pPr>
        <w:autoSpaceDE w:val="0"/>
        <w:autoSpaceDN w:val="0"/>
        <w:adjustRightInd w:val="0"/>
        <w:spacing w:after="0" w:line="240" w:lineRule="auto"/>
        <w:jc w:val="both"/>
        <w:rPr>
          <w:rStyle w:val="FontStyle13"/>
          <w:b/>
          <w:sz w:val="24"/>
          <w:szCs w:val="24"/>
          <w:lang w:val="en-US"/>
        </w:rPr>
      </w:pPr>
    </w:p>
    <w:p w:rsidR="00A63160" w:rsidRPr="00270437" w:rsidRDefault="00A63160" w:rsidP="0027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/>
          <w:bCs/>
          <w:i/>
          <w:sz w:val="24"/>
          <w:szCs w:val="24"/>
        </w:rPr>
      </w:pPr>
      <w:r w:rsidRPr="007B1340">
        <w:rPr>
          <w:rStyle w:val="FontStyle13"/>
          <w:b/>
          <w:sz w:val="24"/>
          <w:szCs w:val="24"/>
        </w:rPr>
        <w:t>Списък на паразитол</w:t>
      </w:r>
      <w:r>
        <w:rPr>
          <w:rStyle w:val="FontStyle13"/>
          <w:b/>
          <w:sz w:val="24"/>
          <w:szCs w:val="24"/>
        </w:rPr>
        <w:t>огичните заболявания, при които</w:t>
      </w:r>
      <w:r w:rsidRPr="007B1340">
        <w:rPr>
          <w:rFonts w:ascii="Times New Roman" w:eastAsia="LiberationSerif" w:hAnsi="Times New Roman"/>
          <w:b/>
          <w:bCs/>
          <w:sz w:val="24"/>
          <w:szCs w:val="24"/>
        </w:rPr>
        <w:t xml:space="preserve"> деца и лица над 18г.</w:t>
      </w:r>
      <w:r w:rsidRPr="007B1340">
        <w:rPr>
          <w:rStyle w:val="FontStyle13"/>
          <w:b/>
          <w:sz w:val="24"/>
          <w:szCs w:val="24"/>
        </w:rPr>
        <w:t xml:space="preserve"> подлежат на </w:t>
      </w:r>
      <w:r w:rsidRPr="00270437">
        <w:rPr>
          <w:rStyle w:val="FontStyle13"/>
          <w:b/>
          <w:sz w:val="24"/>
          <w:szCs w:val="24"/>
        </w:rPr>
        <w:t xml:space="preserve">диспансеризация </w:t>
      </w:r>
      <w:r w:rsidRPr="00270437">
        <w:rPr>
          <w:rStyle w:val="FontStyle13"/>
          <w:i/>
          <w:sz w:val="24"/>
          <w:szCs w:val="24"/>
        </w:rPr>
        <w:t>(Приложение №</w:t>
      </w:r>
      <w:r w:rsidRPr="00270437">
        <w:rPr>
          <w:rStyle w:val="FontStyle13"/>
          <w:i/>
          <w:sz w:val="24"/>
          <w:szCs w:val="24"/>
          <w:lang w:val="ru-RU"/>
        </w:rPr>
        <w:t xml:space="preserve"> </w:t>
      </w:r>
      <w:r w:rsidRPr="00270437">
        <w:rPr>
          <w:rStyle w:val="FontStyle13"/>
          <w:i/>
          <w:sz w:val="24"/>
          <w:szCs w:val="24"/>
        </w:rPr>
        <w:t>8 към чл.</w:t>
      </w:r>
      <w:r w:rsidRPr="00270437">
        <w:rPr>
          <w:rStyle w:val="FontStyle13"/>
          <w:i/>
          <w:sz w:val="24"/>
          <w:szCs w:val="24"/>
          <w:lang w:val="ru-RU"/>
        </w:rPr>
        <w:t xml:space="preserve"> </w:t>
      </w:r>
      <w:r w:rsidRPr="00270437">
        <w:rPr>
          <w:rStyle w:val="FontStyle13"/>
          <w:i/>
          <w:sz w:val="24"/>
          <w:szCs w:val="24"/>
        </w:rPr>
        <w:t>20, ал.</w:t>
      </w:r>
      <w:r w:rsidRPr="00270437">
        <w:rPr>
          <w:rStyle w:val="FontStyle13"/>
          <w:i/>
          <w:sz w:val="24"/>
          <w:szCs w:val="24"/>
          <w:lang w:val="ru-RU"/>
        </w:rPr>
        <w:t xml:space="preserve"> </w:t>
      </w:r>
      <w:r w:rsidRPr="00270437">
        <w:rPr>
          <w:rStyle w:val="FontStyle13"/>
          <w:i/>
          <w:sz w:val="24"/>
          <w:szCs w:val="24"/>
        </w:rPr>
        <w:t>1 и Приложение №</w:t>
      </w:r>
      <w:r w:rsidRPr="00270437">
        <w:rPr>
          <w:rStyle w:val="FontStyle13"/>
          <w:i/>
          <w:sz w:val="24"/>
          <w:szCs w:val="24"/>
          <w:lang w:val="ru-RU"/>
        </w:rPr>
        <w:t xml:space="preserve"> </w:t>
      </w:r>
      <w:r w:rsidRPr="00270437">
        <w:rPr>
          <w:rStyle w:val="FontStyle13"/>
          <w:i/>
          <w:sz w:val="24"/>
          <w:szCs w:val="24"/>
        </w:rPr>
        <w:t>10 към чл.</w:t>
      </w:r>
      <w:r w:rsidRPr="00270437">
        <w:rPr>
          <w:rStyle w:val="FontStyle13"/>
          <w:i/>
          <w:sz w:val="24"/>
          <w:szCs w:val="24"/>
          <w:lang w:val="ru-RU"/>
        </w:rPr>
        <w:t xml:space="preserve"> </w:t>
      </w:r>
      <w:r w:rsidRPr="00270437">
        <w:rPr>
          <w:rStyle w:val="FontStyle13"/>
          <w:i/>
          <w:sz w:val="24"/>
          <w:szCs w:val="24"/>
        </w:rPr>
        <w:t>21,ал.1):</w:t>
      </w:r>
    </w:p>
    <w:p w:rsidR="00A63160" w:rsidRDefault="00A63160" w:rsidP="0027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erif" w:hAnsi="Times New Roman"/>
          <w:sz w:val="20"/>
          <w:szCs w:val="20"/>
        </w:rPr>
      </w:pPr>
      <w:r w:rsidRPr="007B1340">
        <w:rPr>
          <w:rFonts w:ascii="Times New Roman" w:eastAsia="LiberationSerif" w:hAnsi="Times New Roman"/>
          <w:b/>
          <w:bCs/>
          <w:sz w:val="24"/>
          <w:szCs w:val="24"/>
        </w:rPr>
        <w:t xml:space="preserve">Списък на заболяванията при деца и лица над 18г., за които Националната здравноосигурителна каса заплаща дейностите по диспансеризация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(Приложение №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9 към чл.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20, ал.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2 и Приложение №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11 към чл.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21,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ал.</w:t>
      </w:r>
      <w:r w:rsidRPr="00270437">
        <w:rPr>
          <w:rFonts w:ascii="Times New Roman" w:eastAsia="LiberationSerif" w:hAnsi="Times New Roman"/>
          <w:bCs/>
          <w:i/>
          <w:sz w:val="24"/>
          <w:szCs w:val="24"/>
          <w:lang w:val="ru-RU"/>
        </w:rPr>
        <w:t xml:space="preserve"> </w:t>
      </w:r>
      <w:r w:rsidRPr="00270437">
        <w:rPr>
          <w:rFonts w:ascii="Times New Roman" w:eastAsia="LiberationSerif" w:hAnsi="Times New Roman"/>
          <w:bCs/>
          <w:i/>
          <w:sz w:val="24"/>
          <w:szCs w:val="24"/>
        </w:rPr>
        <w:t>2)</w:t>
      </w:r>
      <w:r w:rsidRPr="002E5D80">
        <w:rPr>
          <w:rFonts w:ascii="Times New Roman" w:eastAsia="LiberationSerif" w:hAnsi="Times New Roman"/>
          <w:sz w:val="20"/>
          <w:szCs w:val="20"/>
        </w:rPr>
        <w:t xml:space="preserve"> </w:t>
      </w:r>
    </w:p>
    <w:p w:rsidR="00A63160" w:rsidRPr="00386689" w:rsidRDefault="00A63160" w:rsidP="0027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97164">
        <w:rPr>
          <w:rFonts w:ascii="Times New Roman" w:hAnsi="Times New Roman"/>
          <w:b/>
          <w:sz w:val="24"/>
          <w:szCs w:val="24"/>
        </w:rPr>
        <w:t xml:space="preserve">по </w:t>
      </w:r>
      <w:r w:rsidRPr="00386689">
        <w:rPr>
          <w:rFonts w:ascii="Times New Roman" w:hAnsi="Times New Roman"/>
          <w:b/>
          <w:sz w:val="24"/>
          <w:szCs w:val="24"/>
        </w:rPr>
        <w:t>Наредба №</w:t>
      </w:r>
      <w:r w:rsidRPr="003866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86689">
        <w:rPr>
          <w:rFonts w:ascii="Times New Roman" w:hAnsi="Times New Roman"/>
          <w:b/>
          <w:sz w:val="24"/>
          <w:szCs w:val="24"/>
        </w:rPr>
        <w:t>8 от 03.11.2016г. за профилактичните прегледи и диспансеризацията</w:t>
      </w:r>
      <w:r w:rsidRPr="00386689">
        <w:rPr>
          <w:rFonts w:ascii="Times New Roman" w:hAnsi="Times New Roman"/>
          <w:sz w:val="24"/>
          <w:szCs w:val="24"/>
        </w:rPr>
        <w:t>.</w:t>
      </w:r>
    </w:p>
    <w:p w:rsidR="00A63160" w:rsidRPr="007F66FA" w:rsidRDefault="00A63160" w:rsidP="007B1340">
      <w:p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4"/>
          <w:szCs w:val="24"/>
          <w:lang w:val="ru-RU"/>
        </w:rPr>
      </w:pP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 w:rsidRPr="002E5D80">
        <w:rPr>
          <w:rStyle w:val="FontStyle13"/>
          <w:sz w:val="24"/>
          <w:szCs w:val="24"/>
        </w:rPr>
        <w:t>Други протозойни чревни болести</w:t>
      </w:r>
      <w:r>
        <w:rPr>
          <w:rStyle w:val="FontStyle13"/>
          <w:sz w:val="24"/>
          <w:szCs w:val="24"/>
        </w:rPr>
        <w:t>:</w:t>
      </w:r>
      <w:r w:rsidRPr="006B6400">
        <w:rPr>
          <w:rStyle w:val="FontStyle13"/>
          <w:b/>
          <w:sz w:val="24"/>
          <w:szCs w:val="24"/>
        </w:rPr>
        <w:t>Жиардиаза(ламблиаза)</w:t>
      </w:r>
      <w:r w:rsidRPr="006B640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(рубрика по МКБ</w:t>
      </w:r>
      <w:r w:rsidRPr="007F66FA">
        <w:rPr>
          <w:rStyle w:val="FontStyle13"/>
          <w:sz w:val="24"/>
          <w:szCs w:val="24"/>
          <w:lang w:val="ru-RU"/>
        </w:rPr>
        <w:t>:</w:t>
      </w:r>
      <w:r>
        <w:rPr>
          <w:rStyle w:val="FontStyle13"/>
          <w:sz w:val="24"/>
          <w:szCs w:val="24"/>
        </w:rPr>
        <w:t xml:space="preserve"> </w:t>
      </w:r>
      <w:r w:rsidRPr="006B6400">
        <w:rPr>
          <w:rStyle w:val="FontStyle13"/>
          <w:b/>
          <w:sz w:val="24"/>
          <w:szCs w:val="24"/>
        </w:rPr>
        <w:t>А07.1</w:t>
      </w:r>
      <w:r>
        <w:rPr>
          <w:rStyle w:val="FontStyle13"/>
          <w:sz w:val="24"/>
          <w:szCs w:val="24"/>
        </w:rPr>
        <w:t>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Други уточнени протозойни чревни болести (А07.8)</w:t>
      </w: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  <w:r>
        <w:rPr>
          <w:rStyle w:val="FontStyle13"/>
          <w:sz w:val="24"/>
          <w:szCs w:val="24"/>
        </w:rPr>
        <w:t>Малария (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50)</w:t>
      </w: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  <w:r>
        <w:rPr>
          <w:rStyle w:val="FontStyle13"/>
          <w:sz w:val="24"/>
          <w:szCs w:val="24"/>
        </w:rPr>
        <w:t>Малария предизвикана от Плазмодиум фалципарум (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50.0-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50.9)</w:t>
      </w: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  <w:r>
        <w:rPr>
          <w:rStyle w:val="FontStyle13"/>
          <w:sz w:val="24"/>
          <w:szCs w:val="24"/>
        </w:rPr>
        <w:t>Малария предизвикана от Плазмодиум вивакс (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</w:t>
      </w:r>
      <w:r>
        <w:rPr>
          <w:rStyle w:val="FontStyle13"/>
          <w:sz w:val="24"/>
          <w:szCs w:val="24"/>
        </w:rPr>
        <w:t>1</w:t>
      </w:r>
      <w:r w:rsidRPr="007F66FA">
        <w:rPr>
          <w:rStyle w:val="FontStyle13"/>
          <w:sz w:val="24"/>
          <w:szCs w:val="24"/>
          <w:lang w:val="ru-RU"/>
        </w:rPr>
        <w:t>.0-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</w:t>
      </w:r>
      <w:r>
        <w:rPr>
          <w:rStyle w:val="FontStyle13"/>
          <w:sz w:val="24"/>
          <w:szCs w:val="24"/>
        </w:rPr>
        <w:t>1</w:t>
      </w:r>
      <w:r w:rsidRPr="007F66FA">
        <w:rPr>
          <w:rStyle w:val="FontStyle13"/>
          <w:sz w:val="24"/>
          <w:szCs w:val="24"/>
          <w:lang w:val="ru-RU"/>
        </w:rPr>
        <w:t>.9)</w:t>
      </w: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  <w:r>
        <w:rPr>
          <w:rStyle w:val="FontStyle13"/>
          <w:sz w:val="24"/>
          <w:szCs w:val="24"/>
        </w:rPr>
        <w:t>Малария предизвикана от Плазмодиум маларие (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</w:t>
      </w:r>
      <w:r>
        <w:rPr>
          <w:rStyle w:val="FontStyle13"/>
          <w:sz w:val="24"/>
          <w:szCs w:val="24"/>
        </w:rPr>
        <w:t>2</w:t>
      </w:r>
      <w:r w:rsidRPr="007F66FA">
        <w:rPr>
          <w:rStyle w:val="FontStyle13"/>
          <w:sz w:val="24"/>
          <w:szCs w:val="24"/>
          <w:lang w:val="ru-RU"/>
        </w:rPr>
        <w:t>.0-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</w:t>
      </w:r>
      <w:r>
        <w:rPr>
          <w:rStyle w:val="FontStyle13"/>
          <w:sz w:val="24"/>
          <w:szCs w:val="24"/>
        </w:rPr>
        <w:t>2</w:t>
      </w:r>
      <w:r w:rsidRPr="007F66FA">
        <w:rPr>
          <w:rStyle w:val="FontStyle13"/>
          <w:sz w:val="24"/>
          <w:szCs w:val="24"/>
          <w:lang w:val="ru-RU"/>
        </w:rPr>
        <w:t>.9)</w:t>
      </w: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  <w:r>
        <w:rPr>
          <w:rStyle w:val="FontStyle13"/>
          <w:sz w:val="24"/>
          <w:szCs w:val="24"/>
        </w:rPr>
        <w:t>Малария предизвикана от Плазмодиум фалципарум (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50.0-</w:t>
      </w:r>
      <w:r>
        <w:rPr>
          <w:rStyle w:val="FontStyle13"/>
          <w:sz w:val="24"/>
          <w:szCs w:val="24"/>
          <w:lang w:val="en-US"/>
        </w:rPr>
        <w:t>B</w:t>
      </w:r>
      <w:r w:rsidRPr="007F66FA">
        <w:rPr>
          <w:rStyle w:val="FontStyle13"/>
          <w:sz w:val="24"/>
          <w:szCs w:val="24"/>
          <w:lang w:val="ru-RU"/>
        </w:rPr>
        <w:t>50.9)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Други видове паразитологично потвърдена малария (В 53.0)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Лайшманиоза: висцерална лайшманиоза (кала-азар) В 55.0; Кожна лайшманиоза (В55.1)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Токсоплазмоза (В58.0-В58.9)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Шистозомиаза(Билхарциоза) (В65.0 предизвикана от Шистозома хематобиум-уринарна шистозомиаза; В65.1 предизвикана от Шистозома мансони-чревна шистозомиаза)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 w:rsidRPr="006B6400">
        <w:rPr>
          <w:rStyle w:val="FontStyle13"/>
          <w:b/>
          <w:sz w:val="24"/>
          <w:szCs w:val="24"/>
        </w:rPr>
        <w:t>Ехинококоза</w:t>
      </w:r>
      <w:r>
        <w:rPr>
          <w:rStyle w:val="FontStyle13"/>
          <w:sz w:val="24"/>
          <w:szCs w:val="24"/>
        </w:rPr>
        <w:t>(</w:t>
      </w:r>
      <w:r w:rsidRPr="006B6400">
        <w:rPr>
          <w:rStyle w:val="FontStyle13"/>
          <w:b/>
          <w:sz w:val="24"/>
          <w:szCs w:val="24"/>
        </w:rPr>
        <w:t>В67.0</w:t>
      </w:r>
      <w:r>
        <w:rPr>
          <w:rStyle w:val="FontStyle13"/>
          <w:sz w:val="24"/>
          <w:szCs w:val="24"/>
        </w:rPr>
        <w:t xml:space="preserve"> Инвазия на черния дроб, предизвикана от Ехинококус гранулозус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</w:t>
      </w:r>
      <w:r w:rsidRPr="006B6400">
        <w:rPr>
          <w:rStyle w:val="FontStyle13"/>
          <w:b/>
          <w:sz w:val="24"/>
          <w:szCs w:val="24"/>
        </w:rPr>
        <w:t>В67.1</w:t>
      </w:r>
      <w:r>
        <w:rPr>
          <w:rStyle w:val="FontStyle13"/>
          <w:sz w:val="24"/>
          <w:szCs w:val="24"/>
        </w:rPr>
        <w:t xml:space="preserve"> Инвазия на белия дроб, предизвикана от Ехинококус гранулозус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</w:t>
      </w:r>
      <w:r w:rsidRPr="006B6400">
        <w:rPr>
          <w:rStyle w:val="FontStyle13"/>
          <w:b/>
          <w:sz w:val="24"/>
          <w:szCs w:val="24"/>
        </w:rPr>
        <w:t>В67.3</w:t>
      </w:r>
      <w:r>
        <w:rPr>
          <w:rStyle w:val="FontStyle13"/>
          <w:sz w:val="24"/>
          <w:szCs w:val="24"/>
        </w:rPr>
        <w:t xml:space="preserve"> Инвазия с друга локализация и множествена ехинококоза, предизвикана от Ехинококус гранулозус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В67.1 Инвазия на белия дроб, предизвикана от Ехинококус мултилокуларис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В67.6 Инвазия с друга локализация и множествена ехинококоза, предизвикана от Ехинококус мултилокуларис)</w:t>
      </w:r>
    </w:p>
    <w:p w:rsidR="00A63160" w:rsidRPr="006B6400" w:rsidRDefault="00A63160" w:rsidP="007B1340">
      <w:pPr>
        <w:pStyle w:val="NoSpacing"/>
        <w:ind w:firstLine="708"/>
        <w:jc w:val="both"/>
        <w:rPr>
          <w:rStyle w:val="FontStyle13"/>
          <w:b/>
          <w:sz w:val="24"/>
          <w:szCs w:val="24"/>
        </w:rPr>
      </w:pPr>
      <w:r w:rsidRPr="006B6400">
        <w:rPr>
          <w:rStyle w:val="FontStyle13"/>
          <w:b/>
          <w:sz w:val="24"/>
          <w:szCs w:val="24"/>
        </w:rPr>
        <w:t>Трихинелоза (В75)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 w:rsidRPr="006B6400">
        <w:rPr>
          <w:rStyle w:val="FontStyle13"/>
          <w:b/>
          <w:sz w:val="24"/>
          <w:szCs w:val="24"/>
        </w:rPr>
        <w:t>Аскаридоза (В77.0)</w:t>
      </w:r>
      <w:r>
        <w:rPr>
          <w:rStyle w:val="FontStyle13"/>
          <w:sz w:val="24"/>
          <w:szCs w:val="24"/>
        </w:rPr>
        <w:t xml:space="preserve"> Аскаридоза с чревни исложнения; В77.8 Аскаридоза с други усложнения</w:t>
      </w:r>
    </w:p>
    <w:p w:rsidR="00A63160" w:rsidRPr="006B6400" w:rsidRDefault="00A63160" w:rsidP="007B1340">
      <w:pPr>
        <w:pStyle w:val="NoSpacing"/>
        <w:ind w:firstLine="708"/>
        <w:jc w:val="both"/>
        <w:rPr>
          <w:rStyle w:val="FontStyle13"/>
          <w:b/>
          <w:sz w:val="24"/>
          <w:szCs w:val="24"/>
        </w:rPr>
      </w:pPr>
      <w:r w:rsidRPr="006B6400">
        <w:rPr>
          <w:rStyle w:val="FontStyle13"/>
          <w:b/>
          <w:sz w:val="24"/>
          <w:szCs w:val="24"/>
        </w:rPr>
        <w:t>Ентеробиоза (В80.0)</w:t>
      </w: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  <w:r w:rsidRPr="006B6400">
        <w:rPr>
          <w:rStyle w:val="FontStyle13"/>
          <w:b/>
          <w:sz w:val="24"/>
          <w:szCs w:val="24"/>
        </w:rPr>
        <w:t>Други хелминтози (В83.0) (Токсокароза)</w:t>
      </w:r>
      <w:r>
        <w:rPr>
          <w:rStyle w:val="FontStyle13"/>
          <w:sz w:val="24"/>
          <w:szCs w:val="24"/>
        </w:rPr>
        <w:t xml:space="preserve"> Висцерална форма на заболяване, предизвикано от миграция на личинките на хелминтите(висцерална Ларва мигранс)</w:t>
      </w: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  <w:lang w:val="ru-RU"/>
        </w:rPr>
      </w:pPr>
    </w:p>
    <w:p w:rsidR="00A63160" w:rsidRDefault="00A63160" w:rsidP="007B1340">
      <w:pPr>
        <w:pStyle w:val="NoSpacing"/>
        <w:ind w:firstLine="708"/>
        <w:jc w:val="both"/>
        <w:rPr>
          <w:rStyle w:val="FontStyle13"/>
          <w:sz w:val="24"/>
          <w:szCs w:val="24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Pr="007F66FA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3160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7B13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63160" w:rsidRDefault="00A63160" w:rsidP="007B1340">
      <w:pPr>
        <w:pStyle w:val="NoSpacing"/>
        <w:ind w:firstLine="708"/>
        <w:jc w:val="both"/>
        <w:rPr>
          <w:rFonts w:ascii="Times New Roman" w:eastAsia="LiberationSerif" w:hAnsi="Times New Roman"/>
          <w:b/>
          <w:sz w:val="24"/>
          <w:szCs w:val="24"/>
        </w:rPr>
      </w:pPr>
      <w:r w:rsidRPr="00870E4A">
        <w:rPr>
          <w:rFonts w:ascii="Times New Roman" w:hAnsi="Times New Roman"/>
          <w:b/>
          <w:bCs/>
          <w:sz w:val="24"/>
          <w:szCs w:val="24"/>
        </w:rPr>
        <w:t>Вид и периодичност на дейности по диспансеризация при деца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870E4A">
        <w:rPr>
          <w:rFonts w:ascii="Times New Roman" w:eastAsia="LiberationSerif" w:hAnsi="Times New Roman"/>
          <w:b/>
          <w:sz w:val="24"/>
          <w:szCs w:val="24"/>
        </w:rPr>
        <w:t>Приложение №</w:t>
      </w:r>
      <w:r w:rsidRPr="007F66FA">
        <w:rPr>
          <w:rFonts w:ascii="Times New Roman" w:eastAsia="LiberationSerif" w:hAnsi="Times New Roman"/>
          <w:b/>
          <w:sz w:val="24"/>
          <w:szCs w:val="24"/>
          <w:lang w:val="ru-RU"/>
        </w:rPr>
        <w:t xml:space="preserve"> </w:t>
      </w:r>
      <w:r w:rsidRPr="00870E4A">
        <w:rPr>
          <w:rFonts w:ascii="Times New Roman" w:eastAsia="LiberationSerif" w:hAnsi="Times New Roman"/>
          <w:b/>
          <w:sz w:val="24"/>
          <w:szCs w:val="24"/>
        </w:rPr>
        <w:t>12 към чл.</w:t>
      </w:r>
      <w:r w:rsidRPr="007F66FA">
        <w:rPr>
          <w:rFonts w:ascii="Times New Roman" w:eastAsia="LiberationSerif" w:hAnsi="Times New Roman"/>
          <w:b/>
          <w:sz w:val="24"/>
          <w:szCs w:val="24"/>
          <w:lang w:val="ru-RU"/>
        </w:rPr>
        <w:t xml:space="preserve"> </w:t>
      </w:r>
      <w:r w:rsidRPr="00870E4A">
        <w:rPr>
          <w:rFonts w:ascii="Times New Roman" w:eastAsia="LiberationSerif" w:hAnsi="Times New Roman"/>
          <w:b/>
          <w:sz w:val="24"/>
          <w:szCs w:val="24"/>
        </w:rPr>
        <w:t>22,ал.</w:t>
      </w:r>
      <w:r w:rsidRPr="007F66FA">
        <w:rPr>
          <w:rFonts w:ascii="Times New Roman" w:eastAsia="LiberationSerif" w:hAnsi="Times New Roman"/>
          <w:b/>
          <w:sz w:val="24"/>
          <w:szCs w:val="24"/>
          <w:lang w:val="ru-RU"/>
        </w:rPr>
        <w:t xml:space="preserve"> </w:t>
      </w:r>
      <w:r w:rsidRPr="00870E4A">
        <w:rPr>
          <w:rFonts w:ascii="Times New Roman" w:eastAsia="LiberationSerif" w:hAnsi="Times New Roman"/>
          <w:b/>
          <w:sz w:val="24"/>
          <w:szCs w:val="24"/>
        </w:rPr>
        <w:t>1</w:t>
      </w:r>
      <w:r>
        <w:rPr>
          <w:rFonts w:ascii="Times New Roman" w:eastAsia="LiberationSerif" w:hAnsi="Times New Roman"/>
          <w:b/>
          <w:sz w:val="24"/>
          <w:szCs w:val="24"/>
        </w:rPr>
        <w:t xml:space="preserve"> </w:t>
      </w:r>
      <w:r w:rsidRPr="004024B0">
        <w:rPr>
          <w:rFonts w:ascii="Times New Roman" w:hAnsi="Times New Roman"/>
          <w:b/>
          <w:color w:val="4C4C4C"/>
          <w:sz w:val="20"/>
          <w:szCs w:val="20"/>
        </w:rPr>
        <w:t>стр.</w:t>
      </w:r>
      <w:r w:rsidRPr="007F66FA">
        <w:rPr>
          <w:rFonts w:ascii="Times New Roman" w:hAnsi="Times New Roman"/>
          <w:b/>
          <w:color w:val="4C4C4C"/>
          <w:sz w:val="20"/>
          <w:szCs w:val="20"/>
          <w:lang w:val="ru-RU"/>
        </w:rPr>
        <w:t xml:space="preserve"> </w:t>
      </w:r>
      <w:r w:rsidRPr="004024B0">
        <w:rPr>
          <w:rFonts w:ascii="Times New Roman" w:hAnsi="Times New Roman"/>
          <w:b/>
          <w:color w:val="4C4C4C"/>
          <w:sz w:val="20"/>
          <w:szCs w:val="20"/>
        </w:rPr>
        <w:t>240/454</w:t>
      </w:r>
      <w:r>
        <w:rPr>
          <w:rFonts w:ascii="Times New Roman" w:hAnsi="Times New Roman"/>
          <w:b/>
          <w:color w:val="4C4C4C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531"/>
        <w:gridCol w:w="1715"/>
        <w:gridCol w:w="1857"/>
        <w:gridCol w:w="1225"/>
        <w:gridCol w:w="1430"/>
        <w:gridCol w:w="1314"/>
        <w:gridCol w:w="1276"/>
        <w:gridCol w:w="2126"/>
        <w:gridCol w:w="1210"/>
      </w:tblGrid>
      <w:tr w:rsidR="00A63160" w:rsidRPr="00386689" w:rsidTr="00FB5912">
        <w:tc>
          <w:tcPr>
            <w:tcW w:w="2376" w:type="dxa"/>
          </w:tcPr>
          <w:p w:rsidR="00A63160" w:rsidRPr="00386689" w:rsidRDefault="00A63160" w:rsidP="00386689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Код по МКБ 10</w:t>
            </w:r>
          </w:p>
        </w:tc>
        <w:tc>
          <w:tcPr>
            <w:tcW w:w="1531" w:type="dxa"/>
          </w:tcPr>
          <w:p w:rsidR="00A63160" w:rsidRPr="00386689" w:rsidRDefault="00A63160" w:rsidP="00386689">
            <w:pPr>
              <w:pStyle w:val="NoSpacing"/>
              <w:ind w:left="-108" w:right="-13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Диспансеризиращ лекар</w:t>
            </w:r>
          </w:p>
        </w:tc>
        <w:tc>
          <w:tcPr>
            <w:tcW w:w="1715" w:type="dxa"/>
          </w:tcPr>
          <w:p w:rsidR="00A63160" w:rsidRPr="00386689" w:rsidRDefault="00A63160" w:rsidP="00386689">
            <w:pPr>
              <w:pStyle w:val="NoSpacing"/>
              <w:ind w:left="-79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Обща продължителност на наблюдението</w:t>
            </w:r>
          </w:p>
        </w:tc>
        <w:tc>
          <w:tcPr>
            <w:tcW w:w="1857" w:type="dxa"/>
          </w:tcPr>
          <w:p w:rsidR="00A63160" w:rsidRPr="00386689" w:rsidRDefault="00A63160" w:rsidP="00386689">
            <w:pPr>
              <w:pStyle w:val="NoSpacing"/>
              <w:ind w:left="-93" w:right="-56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Дейности осъществявани от диспансеризиращия лекар</w:t>
            </w:r>
          </w:p>
        </w:tc>
        <w:tc>
          <w:tcPr>
            <w:tcW w:w="1225" w:type="dxa"/>
          </w:tcPr>
          <w:p w:rsidR="00A63160" w:rsidRPr="00386689" w:rsidRDefault="00A63160" w:rsidP="00386689">
            <w:pPr>
              <w:pStyle w:val="NoSpacing"/>
              <w:ind w:left="-18" w:right="-159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Честота на дейностите за календарна година</w:t>
            </w:r>
          </w:p>
        </w:tc>
        <w:tc>
          <w:tcPr>
            <w:tcW w:w="1430" w:type="dxa"/>
          </w:tcPr>
          <w:p w:rsidR="00A63160" w:rsidRPr="00386689" w:rsidRDefault="00A63160" w:rsidP="00386689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Период на мед.дейности в рамките на наблюдението</w:t>
            </w:r>
          </w:p>
        </w:tc>
        <w:tc>
          <w:tcPr>
            <w:tcW w:w="1314" w:type="dxa"/>
          </w:tcPr>
          <w:p w:rsidR="00A63160" w:rsidRPr="00386689" w:rsidRDefault="00A63160" w:rsidP="00386689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Медико-диагностични дейности</w:t>
            </w:r>
          </w:p>
        </w:tc>
        <w:tc>
          <w:tcPr>
            <w:tcW w:w="1276" w:type="dxa"/>
          </w:tcPr>
          <w:p w:rsidR="00A63160" w:rsidRPr="00386689" w:rsidRDefault="00A63160" w:rsidP="00386689">
            <w:pPr>
              <w:pStyle w:val="NoSpacing"/>
              <w:ind w:left="-108" w:right="-108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Период на медико-диагно стичните дейности в рамките на наблюдението</w:t>
            </w:r>
          </w:p>
        </w:tc>
        <w:tc>
          <w:tcPr>
            <w:tcW w:w="2126" w:type="dxa"/>
          </w:tcPr>
          <w:p w:rsidR="00A63160" w:rsidRPr="00386689" w:rsidRDefault="00A63160" w:rsidP="00386689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Консултативни дейности със специалисти</w:t>
            </w:r>
          </w:p>
        </w:tc>
        <w:tc>
          <w:tcPr>
            <w:tcW w:w="1210" w:type="dxa"/>
          </w:tcPr>
          <w:p w:rsidR="00A63160" w:rsidRPr="00386689" w:rsidRDefault="00A63160" w:rsidP="00386689">
            <w:pPr>
              <w:pStyle w:val="NoSpacing"/>
              <w:ind w:left="-108" w:right="-174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Период на консултациите със специали- сти в рамките на наблюде- нието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386689" w:rsidRDefault="00A63160" w:rsidP="00FB5912">
            <w:pPr>
              <w:pStyle w:val="NoSpacing"/>
              <w:ind w:left="-142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Жиардиаза(ламблиаза)   А07.1</w:t>
            </w:r>
          </w:p>
        </w:tc>
        <w:tc>
          <w:tcPr>
            <w:tcW w:w="1531" w:type="dxa"/>
          </w:tcPr>
          <w:p w:rsidR="00A63160" w:rsidRPr="00386689" w:rsidRDefault="00A63160" w:rsidP="00FB5912">
            <w:pPr>
              <w:pStyle w:val="NoSpacing"/>
              <w:jc w:val="center"/>
              <w:rPr>
                <w:rStyle w:val="FontStyle13"/>
                <w:sz w:val="20"/>
                <w:szCs w:val="20"/>
              </w:rPr>
            </w:pPr>
            <w:r w:rsidRPr="00386689">
              <w:rPr>
                <w:rStyle w:val="FontStyle13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1 година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pStyle w:val="NoSpacing"/>
              <w:ind w:left="-93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 xml:space="preserve">До 2 пъти 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Микроскопско изследване за паразити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6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pStyle w:val="NoSpacing"/>
              <w:ind w:left="-41" w:right="-83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Детска гастроентероло гия или</w:t>
            </w:r>
          </w:p>
          <w:p w:rsidR="00A63160" w:rsidRPr="00FB5912" w:rsidRDefault="00A63160" w:rsidP="00FB5912">
            <w:pPr>
              <w:pStyle w:val="NoSpacing"/>
              <w:ind w:left="-41" w:right="-83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гастроентерология,</w:t>
            </w:r>
          </w:p>
          <w:p w:rsidR="00A63160" w:rsidRPr="00FB5912" w:rsidRDefault="00A63160" w:rsidP="00FB5912">
            <w:pPr>
              <w:pStyle w:val="NoSpacing"/>
              <w:ind w:left="-41" w:right="-83"/>
              <w:rPr>
                <w:rStyle w:val="FontStyle13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медицинска паразитоло гия или инфекциозни болести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pStyle w:val="NoSpacing"/>
              <w:ind w:left="-108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386689" w:rsidRDefault="00A63160" w:rsidP="00FB5912">
            <w:pPr>
              <w:pStyle w:val="NoSpacing"/>
              <w:ind w:left="-142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Ентеробиоза (В80.0)</w:t>
            </w:r>
          </w:p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b/>
                <w:color w:val="4C4C4C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60" w:rsidRPr="00386689" w:rsidRDefault="00A63160" w:rsidP="00FB591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689">
              <w:rPr>
                <w:rFonts w:ascii="Times New Roman" w:hAnsi="Times New Roman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9B3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 xml:space="preserve">1 месец 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pStyle w:val="NoSpacing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pStyle w:val="NoSpacing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По преценка на ОПЛ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pStyle w:val="NoSpacing"/>
              <w:ind w:left="-57" w:right="-147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До 20 дни след лечение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pStyle w:val="NoSpacing"/>
              <w:ind w:left="-69" w:right="-177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Микроскопско изследване за паразити</w:t>
            </w:r>
          </w:p>
        </w:tc>
        <w:tc>
          <w:tcPr>
            <w:tcW w:w="1276" w:type="dxa"/>
          </w:tcPr>
          <w:p w:rsidR="00A63160" w:rsidRPr="00FB5912" w:rsidRDefault="00A63160" w:rsidP="009B3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еднократно</w:t>
            </w:r>
          </w:p>
        </w:tc>
        <w:tc>
          <w:tcPr>
            <w:tcW w:w="2126" w:type="dxa"/>
          </w:tcPr>
          <w:p w:rsidR="00A63160" w:rsidRPr="00FB5912" w:rsidRDefault="00A63160" w:rsidP="009B3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210" w:type="dxa"/>
          </w:tcPr>
          <w:p w:rsidR="00A63160" w:rsidRPr="00FB5912" w:rsidRDefault="00A63160" w:rsidP="009B3D5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еднократно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b/>
                <w:color w:val="4C4C4C"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Аскаридоза (В77.0)</w:t>
            </w:r>
          </w:p>
        </w:tc>
        <w:tc>
          <w:tcPr>
            <w:tcW w:w="1531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386689">
              <w:rPr>
                <w:rFonts w:ascii="Times New Roman" w:hAnsi="Times New Roman"/>
                <w:color w:val="4C4C4C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 година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До 2 пъти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7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Микроскопско изследване за паразити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386689" w:rsidRDefault="00A63160" w:rsidP="00FB5912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Трихинелоза (В75)</w:t>
            </w:r>
          </w:p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b/>
                <w:color w:val="4C4C4C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386689">
              <w:rPr>
                <w:rFonts w:ascii="Times New Roman" w:hAnsi="Times New Roman"/>
                <w:color w:val="4C4C4C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 година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 с ЕКГ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До 2 пъти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7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СУЕ,серологи-чно изследване за трихинелоза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Медицинска паразитоло гия, нервни болести (неврол.насоченост)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b/>
                <w:color w:val="4C4C4C"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Ехинококоза черен дроб В67.0</w:t>
            </w:r>
          </w:p>
        </w:tc>
        <w:tc>
          <w:tcPr>
            <w:tcW w:w="1531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386689">
              <w:rPr>
                <w:rFonts w:ascii="Times New Roman" w:hAnsi="Times New Roman"/>
                <w:color w:val="4C4C4C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5 години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56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До 3 пъти през година след операцията.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След първата година до 2 пъти годишно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През 1-вата година след операцията – на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3-тия, 6-ия и 12-ия месец; след това – на 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Серологично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изследване за ехинококоза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Детска гастроентероло гия или гастроентеро- логия (с ехография на коремни органи); през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първата година след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операцията – с хирург или детски хирург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b/>
                <w:color w:val="4C4C4C"/>
                <w:sz w:val="20"/>
                <w:szCs w:val="20"/>
              </w:rPr>
            </w:pPr>
            <w:r w:rsidRPr="00386689">
              <w:rPr>
                <w:rStyle w:val="FontStyle13"/>
                <w:b/>
                <w:sz w:val="20"/>
                <w:szCs w:val="20"/>
              </w:rPr>
              <w:t>Ехинококоза на бял дроб В67.1</w:t>
            </w:r>
          </w:p>
        </w:tc>
        <w:tc>
          <w:tcPr>
            <w:tcW w:w="1531" w:type="dxa"/>
          </w:tcPr>
          <w:p w:rsidR="00A63160" w:rsidRPr="00386689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386689">
              <w:rPr>
                <w:rFonts w:ascii="Times New Roman" w:hAnsi="Times New Roman"/>
                <w:color w:val="4C4C4C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5 години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56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До 3 пъти през година след операцията.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След първата година до 2 пъти годишно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През 1-вата година след операцията – на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3-тия, 6-ия и 12-ия месец; след това – на 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1.Серологично изследване за ехинококоза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2.Рентгенография на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гръден кош и бял дроб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1. 6 месеца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 12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Детска пневмология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и фтизиатрия или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пневмология и фтизиа- трия; през първата година след операцията – с хирург или детски хирург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</w:tbl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63160" w:rsidRDefault="00A63160" w:rsidP="007B1340">
      <w:pPr>
        <w:pStyle w:val="NoSpacing"/>
        <w:jc w:val="both"/>
        <w:rPr>
          <w:rFonts w:ascii="Times New Roman" w:eastAsia="LiberationSerif" w:hAnsi="Times New Roman"/>
          <w:b/>
          <w:sz w:val="24"/>
          <w:szCs w:val="24"/>
        </w:rPr>
      </w:pPr>
      <w:r w:rsidRPr="00870E4A">
        <w:rPr>
          <w:rFonts w:ascii="Times New Roman" w:hAnsi="Times New Roman"/>
          <w:b/>
          <w:bCs/>
          <w:sz w:val="24"/>
          <w:szCs w:val="24"/>
        </w:rPr>
        <w:t xml:space="preserve">Вид и периодичност на дейности по диспансеризация при </w:t>
      </w:r>
      <w:r>
        <w:rPr>
          <w:rFonts w:ascii="Times New Roman" w:hAnsi="Times New Roman"/>
          <w:b/>
          <w:bCs/>
          <w:sz w:val="24"/>
          <w:szCs w:val="24"/>
        </w:rPr>
        <w:t xml:space="preserve">лица над 18 години                                   </w:t>
      </w:r>
      <w:r>
        <w:rPr>
          <w:rFonts w:ascii="Times New Roman" w:eastAsia="LiberationSerif" w:hAnsi="Times New Roman"/>
          <w:b/>
          <w:sz w:val="24"/>
          <w:szCs w:val="24"/>
        </w:rPr>
        <w:t>Приложение №13</w:t>
      </w:r>
      <w:r w:rsidRPr="00870E4A">
        <w:rPr>
          <w:rFonts w:ascii="Times New Roman" w:eastAsia="LiberationSerif" w:hAnsi="Times New Roman"/>
          <w:b/>
          <w:sz w:val="24"/>
          <w:szCs w:val="24"/>
        </w:rPr>
        <w:t xml:space="preserve"> към чл.22,ал.1</w:t>
      </w:r>
      <w:r>
        <w:rPr>
          <w:rFonts w:ascii="Times New Roman" w:eastAsia="LiberationSerif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C4C4C"/>
          <w:sz w:val="20"/>
          <w:szCs w:val="20"/>
        </w:rPr>
        <w:t>стр.314</w:t>
      </w:r>
      <w:r w:rsidRPr="004024B0">
        <w:rPr>
          <w:rFonts w:ascii="Times New Roman" w:hAnsi="Times New Roman"/>
          <w:b/>
          <w:color w:val="4C4C4C"/>
          <w:sz w:val="20"/>
          <w:szCs w:val="20"/>
        </w:rPr>
        <w:t>/454</w:t>
      </w:r>
      <w:r>
        <w:rPr>
          <w:rFonts w:ascii="Times New Roman" w:hAnsi="Times New Roman"/>
          <w:b/>
          <w:color w:val="4C4C4C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531"/>
        <w:gridCol w:w="1715"/>
        <w:gridCol w:w="1857"/>
        <w:gridCol w:w="1225"/>
        <w:gridCol w:w="1430"/>
        <w:gridCol w:w="1314"/>
        <w:gridCol w:w="1276"/>
        <w:gridCol w:w="2126"/>
        <w:gridCol w:w="1210"/>
      </w:tblGrid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pStyle w:val="NoSpacing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Код по МКБ 10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pStyle w:val="NoSpacing"/>
              <w:ind w:left="-108" w:right="-137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Диспансеризиращ лекар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pStyle w:val="NoSpacing"/>
              <w:ind w:left="-79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Обща продължителност на наблюдението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pStyle w:val="NoSpacing"/>
              <w:ind w:left="-93" w:right="-56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Дейности осъществявани от диспансеризиращия лекар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pStyle w:val="NoSpacing"/>
              <w:ind w:left="-18" w:right="-159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Честота на дейностите за календарна година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pStyle w:val="NoSpacing"/>
              <w:ind w:left="-57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Период на мед.дейности в рамките на наблюдението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pStyle w:val="NoSpacing"/>
              <w:ind w:left="-69" w:right="-108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Медико-диагностични дейности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pStyle w:val="NoSpacing"/>
              <w:ind w:left="-108" w:right="-108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Период на медико-диагно стичните дейности в рамките на наблюдението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pStyle w:val="NoSpacing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Консултативни дейности със специалисти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pStyle w:val="NoSpacing"/>
              <w:ind w:left="-108" w:right="-174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Период на консултациите със специали- сти в рамките на наблюде- нието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pStyle w:val="NoSpacing"/>
              <w:ind w:left="-142"/>
              <w:jc w:val="center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Жиардиаза(ламблиаза)   А07.1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1 година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pStyle w:val="NoSpacing"/>
              <w:ind w:left="-93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 xml:space="preserve">До 6 пъти 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2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pStyle w:val="NoSpacing"/>
              <w:ind w:left="-6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1.Микроскопско изследване за паразити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 Кръвна картина –</w:t>
            </w:r>
          </w:p>
          <w:p w:rsidR="00A63160" w:rsidRPr="00FB5912" w:rsidRDefault="00A63160" w:rsidP="00FB5912">
            <w:pPr>
              <w:pStyle w:val="NoSpacing"/>
              <w:ind w:left="-69" w:right="-108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поне осем показателя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1.2 месеца</w:t>
            </w:r>
          </w:p>
          <w:p w:rsidR="00A63160" w:rsidRPr="00FB5912" w:rsidRDefault="00A63160" w:rsidP="00FB5912">
            <w:pPr>
              <w:pStyle w:val="NoSpacing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2.12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pStyle w:val="NoSpacing"/>
              <w:ind w:left="-108" w:right="-83"/>
              <w:rPr>
                <w:rStyle w:val="FontStyle13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 xml:space="preserve">медицинска паразитоло гия 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pStyle w:val="NoSpacing"/>
              <w:ind w:left="-108"/>
              <w:jc w:val="both"/>
              <w:rPr>
                <w:rStyle w:val="FontStyle13"/>
                <w:sz w:val="20"/>
                <w:szCs w:val="20"/>
              </w:rPr>
            </w:pPr>
            <w:r w:rsidRPr="00FB5912">
              <w:rPr>
                <w:rStyle w:val="FontStyle13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Аскаридоза (В77.0)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b/>
                <w:color w:val="4C4C4C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 xml:space="preserve">Преглед и оценка на общ клиничен статус 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До 2 пъти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3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7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Микроскопско изследване за паразити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До 6 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pStyle w:val="NoSpacing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Трихинелоза (В75)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b/>
                <w:color w:val="4C4C4C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 година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 с неврологична насоченост, ЕКГ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До 2 пъти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7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1.СУЕ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7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2.Серологично изследване за трихинелоза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1.12 месеца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2.6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Медицинска паразитоло гия, нервни болести (неврол.насоченост)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Ехинококоза черен дроб В67.0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b/>
                <w:color w:val="4C4C4C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5 години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56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 с насоченост към локалния статус съобразно органната локализация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До 3 пъти през година след операцията.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След първата година до 2 пъти годишно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През 1-вата година след операцията – на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3-тия, 6-ия и 12-ия месец; след първата година – на 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АСАТ,АЛАТСерологично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изследване за ехинококоза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ArialNarrow" w:hAnsi="ArialNarrow" w:cs="ArialNarrow"/>
                <w:color w:val="4C4C4C"/>
                <w:sz w:val="20"/>
                <w:szCs w:val="20"/>
              </w:rPr>
              <w:t>12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Гастроентерология (с ехография на коремни органи); през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първата година след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 xml:space="preserve">операцията –консултация с хирург 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Ехинококоза на бял дроб В67.1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b/>
                <w:color w:val="4C4C4C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5 години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56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 с насоченост към локалния статус съобразно органната локализация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До 3 пъти през година след операцията.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След първата година до 2 пъти годишно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През 1-вата година след операцията – на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3-тия, 6-ия и 12-ия месец; след първата година – на 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1.Серологично изследване за ехинококоза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2.Рентгенография на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гръден кош и бял дроб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 xml:space="preserve"> 12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Пневмология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Narrow" w:hAnsi="ArialNarrow" w:cs="ArialNarrow"/>
                <w:color w:val="4C4C4C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и фтизиатрия, медицинска паразитология. Консултация с хирург през първата година след операцията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Style w:val="FontStyle13"/>
                <w:b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Токсоплазмоза</w:t>
            </w:r>
            <w:r w:rsidRPr="00FB59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B58.0 H32.0, B58.1 K77.0, B58.2 G05.2, B58.3 J17.3, B58.8 I41.2, B58.8 М63.1, B58.9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b/>
                <w:color w:val="4C4C4C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До оздравяване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Общ клиничен статус с насоченост към нервна система, очен анализатор и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алергични прояви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 xml:space="preserve">До 2 пъти 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1.Серологично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изследване за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токсоплазмоза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 СУЕ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1. 6 месеца през 1-вата година; След това 12 месеца</w:t>
            </w:r>
          </w:p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2. 12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Медицинска паразитология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12 месеца</w:t>
            </w:r>
          </w:p>
        </w:tc>
      </w:tr>
      <w:tr w:rsidR="00A63160" w:rsidRPr="00FB5912" w:rsidTr="00FB5912">
        <w:tc>
          <w:tcPr>
            <w:tcW w:w="23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Style w:val="FontStyle13"/>
                <w:b/>
                <w:sz w:val="20"/>
                <w:szCs w:val="20"/>
              </w:rPr>
            </w:pPr>
            <w:r w:rsidRPr="00FB5912">
              <w:rPr>
                <w:rStyle w:val="FontStyle13"/>
                <w:b/>
                <w:sz w:val="20"/>
                <w:szCs w:val="20"/>
              </w:rPr>
              <w:t>Малария В50-В53</w:t>
            </w:r>
          </w:p>
        </w:tc>
        <w:tc>
          <w:tcPr>
            <w:tcW w:w="1531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b/>
                <w:color w:val="4C4C4C"/>
                <w:sz w:val="20"/>
                <w:szCs w:val="20"/>
              </w:rPr>
              <w:t>ОПЛ</w:t>
            </w:r>
          </w:p>
        </w:tc>
        <w:tc>
          <w:tcPr>
            <w:tcW w:w="171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3години</w:t>
            </w:r>
          </w:p>
        </w:tc>
        <w:tc>
          <w:tcPr>
            <w:tcW w:w="1857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Преглед и оценка на общ клиничен статус с насоченост фебрилитет, черен дроб, слезка и анемичен синдром</w:t>
            </w:r>
          </w:p>
        </w:tc>
        <w:tc>
          <w:tcPr>
            <w:tcW w:w="1225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59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До 2 пъти</w:t>
            </w:r>
          </w:p>
        </w:tc>
        <w:tc>
          <w:tcPr>
            <w:tcW w:w="143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57" w:right="-147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6 месеца</w:t>
            </w:r>
          </w:p>
        </w:tc>
        <w:tc>
          <w:tcPr>
            <w:tcW w:w="1314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69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Микроскопско изследване за паразити</w:t>
            </w:r>
          </w:p>
        </w:tc>
        <w:tc>
          <w:tcPr>
            <w:tcW w:w="127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6 месеца</w:t>
            </w:r>
          </w:p>
        </w:tc>
        <w:tc>
          <w:tcPr>
            <w:tcW w:w="2126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PTSans-Narrow" w:hAnsi="Times New Roman"/>
                <w:sz w:val="20"/>
                <w:szCs w:val="20"/>
              </w:rPr>
            </w:pPr>
            <w:r w:rsidRPr="00FB5912">
              <w:rPr>
                <w:rFonts w:ascii="Times New Roman" w:eastAsia="PTSans-Narrow" w:hAnsi="Times New Roman"/>
                <w:sz w:val="20"/>
                <w:szCs w:val="20"/>
              </w:rPr>
              <w:t>Медицинска паразитология или инфекциозни болести</w:t>
            </w:r>
          </w:p>
        </w:tc>
        <w:tc>
          <w:tcPr>
            <w:tcW w:w="1210" w:type="dxa"/>
          </w:tcPr>
          <w:p w:rsidR="00A63160" w:rsidRPr="00FB5912" w:rsidRDefault="00A63160" w:rsidP="00FB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C4C4C"/>
                <w:sz w:val="20"/>
                <w:szCs w:val="20"/>
              </w:rPr>
            </w:pPr>
            <w:r w:rsidRPr="00FB5912">
              <w:rPr>
                <w:rFonts w:ascii="Times New Roman" w:hAnsi="Times New Roman"/>
                <w:color w:val="4C4C4C"/>
                <w:sz w:val="20"/>
                <w:szCs w:val="20"/>
              </w:rPr>
              <w:t>6 месеца</w:t>
            </w:r>
          </w:p>
        </w:tc>
      </w:tr>
    </w:tbl>
    <w:p w:rsidR="00A63160" w:rsidRDefault="00A63160" w:rsidP="00270437"/>
    <w:sectPr w:rsidR="00A63160" w:rsidSect="0036608D">
      <w:pgSz w:w="16838" w:h="11906" w:orient="landscape"/>
      <w:pgMar w:top="142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340"/>
    <w:rsid w:val="0001282F"/>
    <w:rsid w:val="00081502"/>
    <w:rsid w:val="000A1650"/>
    <w:rsid w:val="0010469A"/>
    <w:rsid w:val="00270437"/>
    <w:rsid w:val="002E5D80"/>
    <w:rsid w:val="00344293"/>
    <w:rsid w:val="0036608D"/>
    <w:rsid w:val="00386689"/>
    <w:rsid w:val="003B3E32"/>
    <w:rsid w:val="004024B0"/>
    <w:rsid w:val="00597D69"/>
    <w:rsid w:val="006B6400"/>
    <w:rsid w:val="006C0438"/>
    <w:rsid w:val="00711AB5"/>
    <w:rsid w:val="007B1340"/>
    <w:rsid w:val="007B55F6"/>
    <w:rsid w:val="007F66FA"/>
    <w:rsid w:val="00823DFA"/>
    <w:rsid w:val="00870E4A"/>
    <w:rsid w:val="008B47C4"/>
    <w:rsid w:val="00997164"/>
    <w:rsid w:val="009B3D5D"/>
    <w:rsid w:val="00A44ECE"/>
    <w:rsid w:val="00A63160"/>
    <w:rsid w:val="00BC4B66"/>
    <w:rsid w:val="00D0154B"/>
    <w:rsid w:val="00D6260C"/>
    <w:rsid w:val="00DF4809"/>
    <w:rsid w:val="00FB5912"/>
    <w:rsid w:val="00FC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1340"/>
    <w:rPr>
      <w:lang w:eastAsia="en-US"/>
    </w:rPr>
  </w:style>
  <w:style w:type="character" w:customStyle="1" w:styleId="FontStyle13">
    <w:name w:val="Font Style13"/>
    <w:basedOn w:val="DefaultParagraphFont"/>
    <w:uiPriority w:val="99"/>
    <w:rsid w:val="007B1340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7B13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1101</Words>
  <Characters>6282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паразитологичните заболявания, при които деца и лица над 18г</dc:title>
  <dc:subject/>
  <dc:creator>Киро Цанев</dc:creator>
  <cp:keywords/>
  <dc:description/>
  <cp:lastModifiedBy>Mechkova</cp:lastModifiedBy>
  <cp:revision>5</cp:revision>
  <dcterms:created xsi:type="dcterms:W3CDTF">2018-06-12T09:43:00Z</dcterms:created>
  <dcterms:modified xsi:type="dcterms:W3CDTF">2018-06-20T23:28:00Z</dcterms:modified>
</cp:coreProperties>
</file>