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EA7" w:rsidRDefault="001E5B5A">
      <w:pPr>
        <w:rPr>
          <w:sz w:val="2"/>
          <w:szCs w:val="2"/>
        </w:rPr>
      </w:pPr>
      <w:r>
        <w:rPr>
          <w:rFonts w:ascii="Times New Roman" w:hAnsi="Times New Roman" w:cs="Times New Roman"/>
          <w:noProof/>
          <w:lang w:bidi="ar-SA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>
                <wp:simplePos x="0" y="0"/>
                <wp:positionH relativeFrom="page">
                  <wp:posOffset>622300</wp:posOffset>
                </wp:positionH>
                <wp:positionV relativeFrom="page">
                  <wp:posOffset>2030730</wp:posOffset>
                </wp:positionV>
                <wp:extent cx="9101455" cy="3801110"/>
                <wp:effectExtent l="0" t="0" r="4445" b="8890"/>
                <wp:wrapNone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01455" cy="3801110"/>
                        </a:xfrm>
                        <a:prstGeom prst="rect">
                          <a:avLst/>
                        </a:prstGeom>
                        <a:solidFill>
                          <a:srgbClr val="E2F0D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49pt;margin-top:159.9pt;width:716.65pt;height:299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" fillcolor="#e2f0d9" stroked="f">
                <w10:wrap anchorx="page" anchory="page"/>
              </v:rect>
            </w:pict>
          </mc:Fallback>
        </mc:AlternateContent>
      </w:r>
    </w:p>
    <w:p w:rsidR="001C3EA7" w:rsidRPr="008B646C" w:rsidRDefault="001E1C33">
      <w:pPr>
        <w:pStyle w:val="a0"/>
        <w:framePr w:wrap="none" w:vAnchor="page" w:hAnchor="page" w:x="1394" w:y="1418"/>
        <w:shd w:val="clear" w:color="auto" w:fill="auto"/>
        <w:spacing w:line="240" w:lineRule="exact"/>
        <w:rPr>
          <w:sz w:val="22"/>
          <w:szCs w:val="22"/>
        </w:rPr>
      </w:pPr>
      <w:r w:rsidRPr="008B646C">
        <w:rPr>
          <w:sz w:val="22"/>
          <w:szCs w:val="22"/>
        </w:rPr>
        <w:t>Приложение към насоки, приети от Националния съвет по антикорупционни политики</w:t>
      </w:r>
    </w:p>
    <w:p w:rsidR="001C3EA7" w:rsidRPr="00727CF7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16"/>
          <w:szCs w:val="16"/>
        </w:rPr>
      </w:pPr>
      <w:r w:rsidRPr="00727CF7">
        <w:rPr>
          <w:sz w:val="16"/>
          <w:szCs w:val="16"/>
        </w:rPr>
        <w:t>Утвърдил:</w:t>
      </w:r>
      <w:r w:rsidR="00727CF7" w:rsidRPr="00727CF7">
        <w:rPr>
          <w:sz w:val="16"/>
          <w:szCs w:val="16"/>
        </w:rPr>
        <w:t xml:space="preserve"> </w:t>
      </w:r>
      <w:r w:rsidR="00DA0C72" w:rsidRPr="00727CF7">
        <w:rPr>
          <w:sz w:val="16"/>
          <w:szCs w:val="16"/>
        </w:rPr>
        <w:t xml:space="preserve">д-р </w:t>
      </w:r>
      <w:r w:rsidR="002960B7">
        <w:rPr>
          <w:sz w:val="16"/>
          <w:szCs w:val="16"/>
        </w:rPr>
        <w:t>Кети Ценова</w:t>
      </w:r>
    </w:p>
    <w:p w:rsidR="00DA0C72" w:rsidRDefault="00DA0C72">
      <w:pPr>
        <w:pStyle w:val="30"/>
        <w:framePr w:w="2174" w:h="950" w:hRule="exact" w:wrap="none" w:vAnchor="page" w:hAnchor="page" w:x="11599" w:y="1972"/>
        <w:shd w:val="clear" w:color="auto" w:fill="auto"/>
        <w:rPr>
          <w:b w:val="0"/>
          <w:i/>
          <w:sz w:val="16"/>
          <w:szCs w:val="16"/>
        </w:rPr>
      </w:pPr>
      <w:r w:rsidRPr="00727CF7">
        <w:rPr>
          <w:b w:val="0"/>
          <w:i/>
          <w:sz w:val="16"/>
          <w:szCs w:val="16"/>
        </w:rPr>
        <w:t xml:space="preserve">Директор </w:t>
      </w:r>
      <w:r w:rsidR="009079C7">
        <w:rPr>
          <w:b w:val="0"/>
          <w:i/>
          <w:sz w:val="16"/>
          <w:szCs w:val="16"/>
        </w:rPr>
        <w:t xml:space="preserve">на </w:t>
      </w:r>
      <w:r w:rsidRPr="00727CF7">
        <w:rPr>
          <w:b w:val="0"/>
          <w:i/>
          <w:sz w:val="16"/>
          <w:szCs w:val="16"/>
        </w:rPr>
        <w:t>РЗИ</w:t>
      </w:r>
      <w:r w:rsidR="0050118C" w:rsidRPr="00727CF7">
        <w:rPr>
          <w:b w:val="0"/>
          <w:i/>
          <w:sz w:val="16"/>
          <w:szCs w:val="16"/>
        </w:rPr>
        <w:t>-</w:t>
      </w:r>
      <w:r w:rsidRPr="00727CF7">
        <w:rPr>
          <w:b w:val="0"/>
          <w:i/>
          <w:sz w:val="16"/>
          <w:szCs w:val="16"/>
        </w:rPr>
        <w:t>Враца</w:t>
      </w:r>
    </w:p>
    <w:p w:rsidR="001C3EA7" w:rsidRPr="002960B7" w:rsidRDefault="001E1C33">
      <w:pPr>
        <w:pStyle w:val="30"/>
        <w:framePr w:w="2174" w:h="950" w:hRule="exact" w:wrap="none" w:vAnchor="page" w:hAnchor="page" w:x="11599" w:y="1972"/>
        <w:shd w:val="clear" w:color="auto" w:fill="auto"/>
        <w:rPr>
          <w:sz w:val="16"/>
          <w:szCs w:val="16"/>
        </w:rPr>
      </w:pPr>
      <w:r w:rsidRPr="002960B7">
        <w:rPr>
          <w:sz w:val="16"/>
          <w:szCs w:val="16"/>
        </w:rPr>
        <w:t>Дата:</w:t>
      </w:r>
      <w:r w:rsidR="002960B7">
        <w:rPr>
          <w:sz w:val="16"/>
          <w:szCs w:val="16"/>
        </w:rPr>
        <w:t>08.01.2021г.</w:t>
      </w:r>
    </w:p>
    <w:p w:rsidR="001C3EA7" w:rsidRDefault="007A0DC3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 xml:space="preserve">ИЗПЪЛНЕНИЕ НА </w:t>
      </w:r>
      <w:r w:rsidR="001E1C33">
        <w:t>АНТИКОРУПЦИОНЕН ПЛАН</w:t>
      </w:r>
      <w:r w:rsidR="00DA0C72">
        <w:t xml:space="preserve"> НА РЗИ-ВРАЦА </w:t>
      </w:r>
    </w:p>
    <w:p w:rsidR="007A0DC3" w:rsidRDefault="007A0DC3">
      <w:pPr>
        <w:pStyle w:val="30"/>
        <w:framePr w:w="13882" w:h="1015" w:hRule="exact" w:wrap="none" w:vAnchor="page" w:hAnchor="page" w:x="1072" w:y="3214"/>
        <w:shd w:val="clear" w:color="auto" w:fill="auto"/>
        <w:spacing w:after="141" w:line="240" w:lineRule="exact"/>
        <w:ind w:right="260"/>
        <w:jc w:val="center"/>
      </w:pPr>
      <w:r>
        <w:t xml:space="preserve">ЗА </w:t>
      </w:r>
      <w:r w:rsidR="00866EBB">
        <w:t>ВТОРОТО</w:t>
      </w:r>
      <w:r>
        <w:t xml:space="preserve"> ПОЛУГОДИЕ НА 2020ГОДИНА</w:t>
      </w:r>
    </w:p>
    <w:p w:rsidR="001C3EA7" w:rsidRDefault="001E1C33">
      <w:pPr>
        <w:pStyle w:val="a2"/>
        <w:framePr w:wrap="none" w:vAnchor="page" w:hAnchor="page" w:x="1072" w:y="4502"/>
        <w:shd w:val="clear" w:color="auto" w:fill="auto"/>
        <w:spacing w:line="220" w:lineRule="exact"/>
      </w:pPr>
      <w:r>
        <w:t>Корупционен риск - управление, разпореждане или разходване на бюджетни средства и активи, вкл. обществени поръчки</w:t>
      </w: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498"/>
        <w:gridCol w:w="1282"/>
        <w:gridCol w:w="1493"/>
        <w:gridCol w:w="1891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>
        <w:trPr>
          <w:trHeight w:hRule="exact" w:val="1560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50118C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 xml:space="preserve">Актуализация на действащи правила и процедури 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 xml:space="preserve">от </w:t>
            </w:r>
            <w:r w:rsidRPr="0050118C">
              <w:rPr>
                <w:rFonts w:ascii="Times New Roman" w:hAnsi="Times New Roman" w:cs="Times New Roman"/>
                <w:sz w:val="22"/>
                <w:szCs w:val="22"/>
              </w:rPr>
              <w:t>СФУК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50118C" w:rsidRDefault="00463FFB" w:rsidP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Мярката е насочена към промени във вътрешната регулация.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Регламентиране на правила, процедури, отговорности и контрол.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 w:rsidP="00953FD1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463FFB" w:rsidRDefault="00463FFB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Постигане на повече прозрачност в бюджетния процес.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300E77" w:rsidRDefault="00300E77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Директор на дирекция АПФСО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077CEF" w:rsidRDefault="00077CEF" w:rsidP="00077CEF">
            <w:pPr>
              <w:framePr w:w="14333" w:h="4258" w:wrap="none" w:vAnchor="page" w:hAnchor="page" w:x="981" w:y="4927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Актуализирани</w:t>
            </w:r>
            <w:r w:rsidR="0096782C">
              <w:rPr>
                <w:rFonts w:ascii="Times New Roman" w:hAnsi="Times New Roman" w:cs="Times New Roman"/>
                <w:sz w:val="22"/>
                <w:szCs w:val="22"/>
              </w:rPr>
              <w:t xml:space="preserve"> действащи правила и процедури от СФУК.</w:t>
            </w:r>
          </w:p>
        </w:tc>
      </w:tr>
      <w:tr w:rsidR="001C3EA7">
        <w:trPr>
          <w:trHeight w:hRule="exact" w:val="456"/>
        </w:trPr>
        <w:tc>
          <w:tcPr>
            <w:tcW w:w="14333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извършване на контролни дейности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4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4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8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258" w:wrap="none" w:vAnchor="page" w:hAnchor="page" w:x="981" w:y="4927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 w:rsidSect="00F12B60">
          <w:pgSz w:w="16840" w:h="11900" w:orient="landscape"/>
          <w:pgMar w:top="567" w:right="720" w:bottom="567" w:left="720" w:header="0" w:footer="6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555"/>
        <w:gridCol w:w="1224"/>
        <w:gridCol w:w="1613"/>
        <w:gridCol w:w="1771"/>
      </w:tblGrid>
      <w:tr w:rsidR="001C3EA7" w:rsidTr="00BA1FE0">
        <w:trPr>
          <w:trHeight w:hRule="exact" w:val="737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12B60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1</w:t>
            </w:r>
            <w:r w:rsidRPr="00F12B60">
              <w:rPr>
                <w:rFonts w:ascii="Times New Roman" w:hAnsi="Times New Roman" w:cs="Times New Roman"/>
                <w:sz w:val="22"/>
                <w:szCs w:val="22"/>
              </w:rPr>
              <w:t>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Организиране на обучение на служителите, изпълняващи административно-наказателни функции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951582" w:rsidRPr="00C03387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Извършване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на проверки на принципа на ротация и по системата „контрол на контрола“</w:t>
            </w:r>
            <w:r w:rsidR="000B3659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3.Извършване на изненадващи проверки от двама експерти по спазване на Наредба №2 от 2012г.за условията и реда за осъществяване на програми за лечение с агониси-антагонисти на лица, зависими към опиоиди и Наредба №24/2014 за утвърждаване на Медицински стандарт Психиатрия.</w:t>
            </w:r>
          </w:p>
          <w:p w:rsid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4.Извършване на  проверки от двама експерти по спазване на</w:t>
            </w:r>
          </w:p>
          <w:p w:rsidR="0017463C" w:rsidRPr="0017463C" w:rsidRDefault="0017463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ЗКПНВ.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 w:rsidRPr="00FD7CBC">
              <w:rPr>
                <w:rFonts w:ascii="Times New Roman" w:hAnsi="Times New Roman" w:cs="Times New Roman"/>
                <w:sz w:val="22"/>
                <w:szCs w:val="22"/>
              </w:rPr>
              <w:t>М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ярката е насочена към повишаване компетентността на кадрите</w:t>
            </w:r>
          </w:p>
          <w:p w:rsidR="001C3EA7" w:rsidRDefault="001C3EA7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51582" w:rsidRDefault="00951582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</w:t>
            </w:r>
            <w:r w:rsidR="00951582">
              <w:rPr>
                <w:rFonts w:ascii="Times New Roman" w:hAnsi="Times New Roman" w:cs="Times New Roman"/>
                <w:sz w:val="22"/>
                <w:szCs w:val="22"/>
              </w:rPr>
              <w:t>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 xml:space="preserve">Мярката е 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>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Мярката е</w:t>
            </w:r>
            <w:r w:rsidR="00931A1F">
              <w:rPr>
                <w:rFonts w:ascii="Times New Roman" w:hAnsi="Times New Roman" w:cs="Times New Roman"/>
                <w:sz w:val="22"/>
                <w:szCs w:val="22"/>
              </w:rPr>
              <w:t xml:space="preserve">                           о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рганизационно-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кадрова.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951582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 xml:space="preserve">Законосъобраз но и ефективно </w:t>
            </w:r>
          </w:p>
          <w:p w:rsid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административ</w:t>
            </w:r>
          </w:p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но наказателно производство.  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00328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По- висока ефективност на контрола.</w:t>
            </w: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FD7CBC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31.12.20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20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Намаляване броя на незаконосъобразните наказателни постановления.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 показател „взискателност“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 контрола.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3.Брой проверки.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Брой проверки.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</w:t>
            </w:r>
            <w:r w:rsidR="00FD7CBC">
              <w:rPr>
                <w:rFonts w:ascii="Times New Roman" w:hAnsi="Times New Roman" w:cs="Times New Roman"/>
                <w:sz w:val="22"/>
                <w:szCs w:val="22"/>
              </w:rPr>
              <w:t>исък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3.Нисък.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A3EC5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</w:t>
            </w:r>
            <w:r w:rsidR="006D59E4">
              <w:rPr>
                <w:rFonts w:ascii="Times New Roman" w:hAnsi="Times New Roman" w:cs="Times New Roman"/>
                <w:sz w:val="22"/>
                <w:szCs w:val="22"/>
              </w:rPr>
              <w:t>Среден.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FD7CB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4A7414"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Старши юрисконсулт,</w:t>
            </w:r>
          </w:p>
          <w:p w:rsidR="002C0C5B" w:rsidRDefault="002C0C5B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2.Директори на</w:t>
            </w:r>
          </w:p>
          <w:p w:rsidR="004A7414" w:rsidRDefault="004A741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ДМД, ДНЗБ, ДОЗ.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 Директор ДМД.</w:t>
            </w: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6D59E4" w:rsidRPr="00FD7CBC" w:rsidRDefault="006D59E4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1.Изпълнено.</w:t>
            </w: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2.Изпълнено-извършени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9079C7">
              <w:rPr>
                <w:rFonts w:ascii="Times New Roman" w:hAnsi="Times New Roman" w:cs="Times New Roman"/>
                <w:sz w:val="22"/>
                <w:szCs w:val="22"/>
              </w:rPr>
              <w:t>48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бр. проверки.</w:t>
            </w: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3.Изпълнено-извършени 4 бр. проверки.</w:t>
            </w: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P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4.Изпълнено-извършени 15 бр. проверки.</w:t>
            </w:r>
          </w:p>
        </w:tc>
      </w:tr>
      <w:tr w:rsidR="001C3EA7" w:rsidTr="00256799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Корупционен риск - предоставяне на административни услуги, концесии, издаване на лицензи и разрешения, регистрационни режими</w:t>
            </w:r>
          </w:p>
        </w:tc>
      </w:tr>
      <w:tr w:rsidR="001C3EA7" w:rsidTr="00F12B60">
        <w:trPr>
          <w:trHeight w:hRule="exact" w:val="107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Степен на риска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Причини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при неизпълнение</w:t>
            </w:r>
          </w:p>
        </w:tc>
      </w:tr>
      <w:tr w:rsidR="001C3EA7" w:rsidTr="00BA1FE0">
        <w:trPr>
          <w:trHeight w:hRule="exact" w:val="175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1.Актуализиране на процедурите за административни услуги.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2.Анонимно проучване 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на принципа „обратна връзка с клиентите“.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Мярката има организационен характер.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2.Мярката има организационен характер.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1.Намаляване намесата на човешкия фактор.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2.Повишено обществено доверие.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1.При необходимост.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2.На тримесечие.</w:t>
            </w:r>
          </w:p>
        </w:tc>
        <w:tc>
          <w:tcPr>
            <w:tcW w:w="1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1.Актуализира ни процедури за административни услуги.</w:t>
            </w: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2.Подобряване на КАО.</w:t>
            </w:r>
          </w:p>
        </w:tc>
        <w:tc>
          <w:tcPr>
            <w:tcW w:w="12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1.Среден.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2.Нисък.</w:t>
            </w:r>
          </w:p>
        </w:tc>
        <w:tc>
          <w:tcPr>
            <w:tcW w:w="161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26194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1.Директори на ДМД, ДНЗБ, ДОЗ, ДАПФСО.</w:t>
            </w:r>
          </w:p>
          <w:p w:rsidR="00CE65E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CE65E3" w:rsidRPr="00261943" w:rsidRDefault="00CE65E3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2.Директор </w:t>
            </w:r>
            <w:r w:rsidR="00486371">
              <w:rPr>
                <w:rFonts w:ascii="Times New Roman" w:hAnsi="Times New Roman" w:cs="Times New Roman"/>
                <w:sz w:val="22"/>
                <w:szCs w:val="22"/>
              </w:rPr>
              <w:t>ДАПФСО.</w:t>
            </w:r>
          </w:p>
        </w:tc>
        <w:tc>
          <w:tcPr>
            <w:tcW w:w="17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1.Изпълнено.</w:t>
            </w: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96782C" w:rsidRPr="0096782C" w:rsidRDefault="0096782C" w:rsidP="00BA1FE0">
            <w:pPr>
              <w:framePr w:w="14333" w:h="8232" w:wrap="none" w:vAnchor="page" w:hAnchor="page" w:x="1048" w:y="286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2.Изпълнено</w:t>
            </w:r>
          </w:p>
        </w:tc>
      </w:tr>
      <w:tr w:rsidR="001C3EA7" w:rsidTr="00BA1FE0">
        <w:trPr>
          <w:trHeight w:hRule="exact" w:val="284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BA1FE0">
            <w:pPr>
              <w:pStyle w:val="20"/>
              <w:framePr w:w="14333" w:h="8232" w:wrap="none" w:vAnchor="page" w:hAnchor="page" w:x="1048" w:y="286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Корупционен риск - състезателни процедури/конкурси за вписване на лица в регистри или за извършване на нормативно регламентирани професии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1579"/>
        <w:gridCol w:w="1411"/>
        <w:gridCol w:w="1776"/>
        <w:gridCol w:w="1003"/>
        <w:gridCol w:w="1646"/>
        <w:gridCol w:w="1738"/>
      </w:tblGrid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lastRenderedPageBreak/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 w:rsidRPr="00F12B60">
              <w:rPr>
                <w:rStyle w:val="21"/>
                <w:rFonts w:eastAsia="DejaVu Sans Condensed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Степен</w:t>
            </w:r>
          </w:p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C86AF4" w:rsidRDefault="00C86AF4" w:rsidP="00C86AF4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C86AF4" w:rsidP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C86AF4">
            <w:pPr>
              <w:framePr w:w="14333" w:h="7973" w:wrap="none" w:vAnchor="page" w:hAnchor="page" w:x="981" w:y="1414"/>
              <w:rPr>
                <w:sz w:val="10"/>
                <w:szCs w:val="10"/>
              </w:rPr>
            </w:pPr>
            <w:r>
              <w:rPr>
                <w:rStyle w:val="21"/>
                <w:rFonts w:eastAsia="DejaVu Sans Condensed"/>
              </w:rPr>
              <w:t>Причини при неизпълнение</w:t>
            </w:r>
          </w:p>
        </w:tc>
      </w:tr>
      <w:tr w:rsidR="001C3EA7" w:rsidTr="006A3EC5">
        <w:trPr>
          <w:trHeight w:hRule="exact" w:val="579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Корупционен риск - празноти в закони и неясна нормативна уредба, предпоставящи за противоречиво тълкуване и/или прилагане на нормативните актове</w:t>
            </w:r>
          </w:p>
        </w:tc>
      </w:tr>
      <w:tr w:rsidR="001C3EA7">
        <w:trPr>
          <w:trHeight w:hRule="exact" w:val="124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  <w:tr w:rsidR="001C3EA7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607202" w:rsidRDefault="001C3EA7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2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607202" w:rsidTr="00AC6B35">
        <w:trPr>
          <w:trHeight w:hRule="exact" w:val="113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sz w:val="10"/>
                <w:szCs w:val="10"/>
                <w:highlight w:val="yellow"/>
              </w:rPr>
            </w:pP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607202" w:rsidRPr="00607202" w:rsidRDefault="00607202" w:rsidP="00607202">
            <w:pPr>
              <w:framePr w:w="14333" w:h="7973" w:wrap="none" w:vAnchor="page" w:hAnchor="page" w:x="981" w:y="1414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</w:tr>
      <w:tr w:rsidR="001C3EA7" w:rsidTr="006A3EC5">
        <w:trPr>
          <w:trHeight w:hRule="exact" w:val="355"/>
        </w:trPr>
        <w:tc>
          <w:tcPr>
            <w:tcW w:w="14332" w:type="dxa"/>
            <w:gridSpan w:val="8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Други мерки с оглед специфичните рискове в съответните ведомства</w:t>
            </w:r>
          </w:p>
        </w:tc>
      </w:tr>
      <w:tr w:rsidR="001C3EA7">
        <w:trPr>
          <w:trHeight w:hRule="exact" w:val="112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Насоченост на мярката - организационен/ кадрови/ промени в нормативната уредба</w:t>
            </w:r>
          </w:p>
        </w:tc>
        <w:tc>
          <w:tcPr>
            <w:tcW w:w="15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69" w:lineRule="exact"/>
              <w:jc w:val="left"/>
            </w:pPr>
            <w:r>
              <w:rPr>
                <w:rStyle w:val="21"/>
              </w:rPr>
              <w:t>Крайна цел на мярката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  <w:tc>
          <w:tcPr>
            <w:tcW w:w="10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Степен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на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ind w:left="160"/>
              <w:jc w:val="left"/>
            </w:pPr>
            <w:r>
              <w:rPr>
                <w:rStyle w:val="21"/>
              </w:rPr>
              <w:t>риска</w:t>
            </w:r>
          </w:p>
        </w:tc>
        <w:tc>
          <w:tcPr>
            <w:tcW w:w="16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 w:after="120" w:line="220" w:lineRule="exact"/>
              <w:jc w:val="left"/>
            </w:pPr>
            <w:r>
              <w:rPr>
                <w:rStyle w:val="21"/>
              </w:rPr>
              <w:t>Отговорно</w:t>
            </w:r>
          </w:p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120" w:line="220" w:lineRule="exact"/>
              <w:jc w:val="left"/>
            </w:pPr>
            <w:r>
              <w:rPr>
                <w:rStyle w:val="21"/>
              </w:rPr>
              <w:t>лице</w:t>
            </w:r>
          </w:p>
        </w:tc>
        <w:tc>
          <w:tcPr>
            <w:tcW w:w="17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7973" w:wrap="none" w:vAnchor="page" w:hAnchor="page" w:x="981" w:y="1414"/>
              <w:shd w:val="clear" w:color="auto" w:fill="auto"/>
              <w:spacing w:before="0"/>
              <w:jc w:val="left"/>
            </w:pPr>
            <w:r>
              <w:rPr>
                <w:rStyle w:val="21"/>
              </w:rPr>
              <w:t>Причини при неизпълнение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2760"/>
        <w:gridCol w:w="864"/>
        <w:gridCol w:w="715"/>
        <w:gridCol w:w="1411"/>
        <w:gridCol w:w="1118"/>
        <w:gridCol w:w="758"/>
        <w:gridCol w:w="902"/>
        <w:gridCol w:w="1608"/>
        <w:gridCol w:w="1776"/>
      </w:tblGrid>
      <w:tr w:rsidR="001C3EA7" w:rsidTr="00097CDE">
        <w:trPr>
          <w:trHeight w:hRule="exact" w:val="142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953FD1" w:rsidP="006804AF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 xml:space="preserve">Въвеждане на 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 xml:space="preserve">европейския модел 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за качество </w:t>
            </w:r>
            <w:r w:rsidR="00097CDE"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6804AF">
              <w:rPr>
                <w:rFonts w:ascii="Times New Roman" w:hAnsi="Times New Roman" w:cs="Times New Roman"/>
                <w:sz w:val="22"/>
                <w:szCs w:val="22"/>
              </w:rPr>
              <w:t>-2013 в РЗИ-Враца</w:t>
            </w:r>
          </w:p>
        </w:tc>
        <w:tc>
          <w:tcPr>
            <w:tcW w:w="2760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Мярката има организационен и кадрови характер.</w:t>
            </w:r>
          </w:p>
        </w:tc>
        <w:tc>
          <w:tcPr>
            <w:tcW w:w="1579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097CDE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Подобряване на управлението</w:t>
            </w:r>
            <w:r w:rsidR="00097CDE">
              <w:rPr>
                <w:rFonts w:ascii="Times New Roman" w:hAnsi="Times New Roman" w:cs="Times New Roman"/>
                <w:sz w:val="22"/>
                <w:szCs w:val="22"/>
              </w:rPr>
              <w:t xml:space="preserve"> на администрация</w:t>
            </w:r>
          </w:p>
          <w:p w:rsidR="001C3EA7" w:rsidRPr="00097CDE" w:rsidRDefault="00097CD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та.</w:t>
            </w:r>
          </w:p>
        </w:tc>
        <w:tc>
          <w:tcPr>
            <w:tcW w:w="1411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953FD1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31.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06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.20</w:t>
            </w:r>
            <w:r w:rsidR="00953FD1">
              <w:rPr>
                <w:rFonts w:ascii="Times New Roman" w:hAnsi="Times New Roman" w:cs="Times New Roman"/>
                <w:sz w:val="22"/>
                <w:szCs w:val="22"/>
              </w:rPr>
              <w:t>21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г.</w:t>
            </w:r>
          </w:p>
        </w:tc>
        <w:tc>
          <w:tcPr>
            <w:tcW w:w="1876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6804AF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У</w:t>
            </w:r>
            <w:r w:rsidR="008C2D5A">
              <w:rPr>
                <w:rFonts w:ascii="Times New Roman" w:hAnsi="Times New Roman" w:cs="Times New Roman"/>
                <w:sz w:val="22"/>
                <w:szCs w:val="22"/>
              </w:rPr>
              <w:t>правление на качеството в администрацията.</w:t>
            </w:r>
          </w:p>
        </w:tc>
        <w:tc>
          <w:tcPr>
            <w:tcW w:w="902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ниска</w:t>
            </w:r>
          </w:p>
        </w:tc>
        <w:tc>
          <w:tcPr>
            <w:tcW w:w="16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8C2D5A" w:rsidRDefault="008C2D5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Екип по внедряване на </w:t>
            </w: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CAF</w:t>
            </w:r>
            <w:r w:rsidR="002F419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77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Pr="0096782C" w:rsidRDefault="0096782C" w:rsidP="00866EBB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Изпълнен</w:t>
            </w:r>
            <w:r w:rsidR="00866EBB">
              <w:rPr>
                <w:rFonts w:ascii="Times New Roman" w:hAnsi="Times New Roman" w:cs="Times New Roman"/>
                <w:sz w:val="22"/>
                <w:szCs w:val="22"/>
              </w:rPr>
              <w:t>о: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E4123A">
              <w:rPr>
                <w:rFonts w:ascii="Times New Roman" w:hAnsi="Times New Roman" w:cs="Times New Roman"/>
                <w:sz w:val="22"/>
                <w:szCs w:val="22"/>
              </w:rPr>
              <w:t>изготвен Доклад за самооценка</w:t>
            </w:r>
            <w:r w:rsidR="00866EBB">
              <w:rPr>
                <w:rFonts w:ascii="Times New Roman" w:hAnsi="Times New Roman" w:cs="Times New Roman"/>
                <w:sz w:val="22"/>
                <w:szCs w:val="22"/>
              </w:rPr>
              <w:t xml:space="preserve"> и План за мерките за подобрение</w:t>
            </w: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публичност</w:t>
            </w:r>
          </w:p>
        </w:tc>
      </w:tr>
      <w:tr w:rsidR="001C3EA7" w:rsidTr="00C86AF4">
        <w:trPr>
          <w:trHeight w:hRule="exact" w:val="397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Описание на мярката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Срок за изпълнение и етапи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Отговорно лице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ind w:left="180"/>
              <w:jc w:val="left"/>
            </w:pPr>
            <w:r>
              <w:rPr>
                <w:rStyle w:val="21"/>
              </w:rPr>
              <w:t>Причини за неизпълнение</w:t>
            </w:r>
          </w:p>
        </w:tc>
      </w:tr>
      <w:tr w:rsidR="001C3EA7" w:rsidTr="00AC6B35">
        <w:trPr>
          <w:trHeight w:hRule="exact" w:val="452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1.Публикуване в уеб страницата на инспекцията на информация за дейността на инспекцията- ежеседмично; за изпълнение на целите-ежегодно; „обратна връзка“ с клиентите-на тримесечие</w:t>
            </w:r>
            <w:r w:rsidR="00E20579">
              <w:rPr>
                <w:rFonts w:ascii="Times New Roman" w:hAnsi="Times New Roman" w:cs="Times New Roman"/>
                <w:sz w:val="22"/>
                <w:szCs w:val="22"/>
              </w:rPr>
              <w:t>; за изпълнение на антикорупционните мерки-на шестмесечие.</w:t>
            </w:r>
          </w:p>
          <w:p w:rsidR="00FB0E48" w:rsidRPr="0001026A" w:rsidRDefault="00FB0E48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4A2B8E">
              <w:rPr>
                <w:rFonts w:ascii="Times New Roman" w:hAnsi="Times New Roman" w:cs="Times New Roman"/>
                <w:sz w:val="22"/>
                <w:szCs w:val="22"/>
              </w:rPr>
              <w:t>Актуализиране на информацията в секция „Антикорупция“ на сайта на инспекцията.</w:t>
            </w:r>
          </w:p>
        </w:tc>
        <w:tc>
          <w:tcPr>
            <w:tcW w:w="3624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 По график.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При необходимост.</w:t>
            </w:r>
          </w:p>
        </w:tc>
        <w:tc>
          <w:tcPr>
            <w:tcW w:w="4002" w:type="dxa"/>
            <w:gridSpan w:val="4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01026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1.Директор ДАПФСО.</w:t>
            </w: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4A2B8E" w:rsidRPr="0001026A" w:rsidRDefault="004A2B8E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 xml:space="preserve"> </w:t>
            </w:r>
            <w:r w:rsidR="00F92A1D">
              <w:rPr>
                <w:rFonts w:ascii="Times New Roman" w:hAnsi="Times New Roman" w:cs="Times New Roman"/>
                <w:sz w:val="22"/>
                <w:szCs w:val="22"/>
              </w:rPr>
              <w:t>2.Директор ДАПФСО.</w:t>
            </w:r>
          </w:p>
        </w:tc>
        <w:tc>
          <w:tcPr>
            <w:tcW w:w="4286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1.Изпълнено.</w:t>
            </w: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Изпълнено.</w:t>
            </w:r>
          </w:p>
          <w:p w:rsidR="00E4123A" w:rsidRPr="00E4123A" w:rsidRDefault="00E4123A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3.Издадени и разпространени листовки „Не на корупцията“.</w:t>
            </w:r>
          </w:p>
        </w:tc>
      </w:tr>
      <w:tr w:rsidR="001C3EA7" w:rsidTr="00C86AF4">
        <w:trPr>
          <w:trHeight w:hRule="exact" w:val="284"/>
        </w:trPr>
        <w:tc>
          <w:tcPr>
            <w:tcW w:w="14331" w:type="dxa"/>
            <w:gridSpan w:val="10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Обучения</w:t>
            </w:r>
          </w:p>
        </w:tc>
      </w:tr>
      <w:tr w:rsidR="001C3EA7" w:rsidTr="00AC6B35">
        <w:trPr>
          <w:trHeight w:hRule="exact" w:val="613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AC6B35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</w:pPr>
            <w:r>
              <w:rPr>
                <w:rStyle w:val="21"/>
              </w:rPr>
              <w:t>Брой</w:t>
            </w:r>
            <w:r>
              <w:rPr>
                <w:rStyle w:val="21"/>
                <w:lang w:val="en-US"/>
              </w:rPr>
              <w:t xml:space="preserve"> </w:t>
            </w:r>
            <w:r w:rsidR="001E1C33">
              <w:rPr>
                <w:rStyle w:val="21"/>
              </w:rPr>
              <w:t>на проведените обучения</w:t>
            </w: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Теми, по които са проведени обучения и броя на обучените по всяка тема служители с длъжността им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 w:rsidP="00F92A1D">
            <w:pPr>
              <w:pStyle w:val="20"/>
              <w:framePr w:w="14333" w:h="7267" w:wrap="none" w:vAnchor="page" w:hAnchor="page" w:x="981" w:y="1398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Индикатор</w:t>
            </w:r>
          </w:p>
        </w:tc>
      </w:tr>
      <w:tr w:rsidR="001C3EA7" w:rsidTr="00C86AF4">
        <w:trPr>
          <w:trHeight w:hRule="exact" w:val="1814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Pr="00607202" w:rsidRDefault="001C3EA7" w:rsidP="00F92A1D">
            <w:pPr>
              <w:framePr w:w="14333" w:h="7267" w:wrap="none" w:vAnchor="page" w:hAnchor="page" w:x="981" w:y="1398"/>
              <w:jc w:val="center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</w:p>
        </w:tc>
        <w:tc>
          <w:tcPr>
            <w:tcW w:w="686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Задължения и проверка на декларациите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 xml:space="preserve"> за имущество и интереси;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и за </w:t>
            </w:r>
            <w:r w:rsidR="00FE2797">
              <w:rPr>
                <w:rFonts w:ascii="Times New Roman" w:hAnsi="Times New Roman" w:cs="Times New Roman"/>
                <w:sz w:val="22"/>
                <w:szCs w:val="22"/>
              </w:rPr>
              <w:t>несъвместимост,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на лица, заемащи публична длъ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>жност</w:t>
            </w:r>
            <w:r w:rsidR="004143B8">
              <w:rPr>
                <w:rFonts w:ascii="Times New Roman" w:hAnsi="Times New Roman" w:cs="Times New Roman"/>
                <w:sz w:val="22"/>
                <w:szCs w:val="22"/>
              </w:rPr>
              <w:t>,</w:t>
            </w:r>
            <w:r w:rsidR="00572A67" w:rsidRPr="004143B8">
              <w:rPr>
                <w:rFonts w:ascii="Times New Roman" w:hAnsi="Times New Roman" w:cs="Times New Roman"/>
                <w:sz w:val="22"/>
                <w:szCs w:val="22"/>
              </w:rPr>
              <w:t xml:space="preserve"> съгласно За</w:t>
            </w:r>
            <w:r w:rsidR="00607202" w:rsidRPr="004143B8">
              <w:rPr>
                <w:rFonts w:ascii="Times New Roman" w:hAnsi="Times New Roman" w:cs="Times New Roman"/>
                <w:sz w:val="22"/>
                <w:szCs w:val="22"/>
              </w:rPr>
              <w:t>кона за противодействие на корупцията и отнемане на незаконно придобитото имущество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</w:t>
            </w:r>
            <w:r w:rsidR="00866EBB">
              <w:rPr>
                <w:rFonts w:ascii="Times New Roman" w:hAnsi="Times New Roman" w:cs="Times New Roman"/>
                <w:sz w:val="22"/>
                <w:szCs w:val="22"/>
              </w:rPr>
              <w:t xml:space="preserve">Етичен кодекс </w:t>
            </w:r>
            <w:r w:rsidR="005F3F3F">
              <w:rPr>
                <w:rFonts w:ascii="Times New Roman" w:hAnsi="Times New Roman" w:cs="Times New Roman"/>
                <w:sz w:val="22"/>
                <w:szCs w:val="22"/>
              </w:rPr>
              <w:t>на служителите в РЗИ-Враца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F92A1D" w:rsidRPr="00607202" w:rsidRDefault="00F92A1D" w:rsidP="00F92A1D">
            <w:pPr>
              <w:framePr w:w="14333" w:h="7267" w:wrap="none" w:vAnchor="page" w:hAnchor="page" w:x="981" w:y="1398"/>
              <w:jc w:val="both"/>
              <w:rPr>
                <w:rFonts w:ascii="Times New Roman" w:hAnsi="Times New Roman" w:cs="Times New Roman"/>
                <w:sz w:val="22"/>
                <w:szCs w:val="22"/>
                <w:highlight w:val="yellow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3.Практически умения по прилагане на специализираната нормативна уредба.</w:t>
            </w:r>
          </w:p>
        </w:tc>
        <w:tc>
          <w:tcPr>
            <w:tcW w:w="50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1.Публикувани декларации.</w:t>
            </w: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2. Повишен интегритет на инспекцията.</w:t>
            </w:r>
          </w:p>
          <w:p w:rsidR="00F92A1D" w:rsidRPr="00F92A1D" w:rsidRDefault="00F92A1D" w:rsidP="00F92A1D">
            <w:pPr>
              <w:framePr w:w="14333" w:h="7267" w:wrap="none" w:vAnchor="page" w:hAnchor="page" w:x="981" w:y="1398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3. Подобрена дейност на инспекцията.</w:t>
            </w:r>
          </w:p>
        </w:tc>
      </w:tr>
    </w:tbl>
    <w:p w:rsidR="001C3EA7" w:rsidRDefault="001C3EA7">
      <w:pPr>
        <w:rPr>
          <w:sz w:val="2"/>
          <w:szCs w:val="2"/>
        </w:rPr>
        <w:sectPr w:rsidR="001C3EA7">
          <w:pgSz w:w="16840" w:h="11900" w:orient="landscape"/>
          <w:pgMar w:top="360" w:right="360" w:bottom="360" w:left="360" w:header="0" w:footer="3" w:gutter="0"/>
          <w:cols w:space="720"/>
          <w:noEndnote/>
          <w:docGrid w:linePitch="360"/>
        </w:sectPr>
      </w:pPr>
    </w:p>
    <w:tbl>
      <w:tblPr>
        <w:tblOverlap w:val="never"/>
        <w:tblW w:w="0" w:type="auto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419"/>
        <w:gridCol w:w="1277"/>
        <w:gridCol w:w="1584"/>
        <w:gridCol w:w="4008"/>
        <w:gridCol w:w="3216"/>
        <w:gridCol w:w="1829"/>
      </w:tblGrid>
      <w:tr w:rsidR="001C3EA7">
        <w:trPr>
          <w:trHeight w:hRule="exact" w:val="1118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lastRenderedPageBreak/>
              <w:t>Адрес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  <w:lang w:val="en-US" w:eastAsia="en-US" w:bidi="en-US"/>
              </w:rPr>
              <w:t xml:space="preserve">E-mail </w:t>
            </w:r>
            <w:r>
              <w:rPr>
                <w:rStyle w:val="21"/>
              </w:rPr>
              <w:t>адрес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Телефонен номер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  <w:vAlign w:val="bottom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78" w:lineRule="exact"/>
              <w:jc w:val="left"/>
            </w:pPr>
            <w:r>
              <w:rPr>
                <w:rStyle w:val="21"/>
              </w:rPr>
              <w:t>Специални кутии, поставени в администрацията /описание на местонахождението/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  <w:vertAlign w:val="superscript"/>
              </w:rPr>
            </w:pPr>
          </w:p>
          <w:p w:rsidR="00454D0E" w:rsidRPr="00454D0E" w:rsidRDefault="00454D0E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b/>
              </w:rPr>
            </w:pPr>
            <w:r w:rsidRPr="00454D0E">
              <w:rPr>
                <w:rStyle w:val="21"/>
                <w:b/>
                <w:vertAlign w:val="superscript"/>
              </w:rPr>
              <w:t>ДРУГИ</w:t>
            </w:r>
          </w:p>
        </w:tc>
      </w:tr>
      <w:tr w:rsidR="001C3EA7">
        <w:trPr>
          <w:trHeight w:hRule="exact" w:val="1541"/>
        </w:trPr>
        <w:tc>
          <w:tcPr>
            <w:tcW w:w="2419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</w:p>
        </w:tc>
        <w:tc>
          <w:tcPr>
            <w:tcW w:w="2861" w:type="dxa"/>
            <w:gridSpan w:val="2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rzi@rzi-vratsa.com</w:t>
            </w:r>
          </w:p>
        </w:tc>
        <w:tc>
          <w:tcPr>
            <w:tcW w:w="4008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  <w:lang w:val="en-US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092/ 62 63 77</w:t>
            </w:r>
          </w:p>
        </w:tc>
        <w:tc>
          <w:tcPr>
            <w:tcW w:w="3216" w:type="dxa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1C3EA7" w:rsidRPr="002C2C92" w:rsidRDefault="002C2C92" w:rsidP="002C2C92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 w:rsidRPr="002C2C92">
              <w:rPr>
                <w:rFonts w:ascii="Times New Roman" w:hAnsi="Times New Roman" w:cs="Times New Roman"/>
                <w:sz w:val="22"/>
                <w:szCs w:val="22"/>
              </w:rPr>
              <w:t>Гр. Враца 3000, ул. „Черни Дрин“ №2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; първи етаж; на видно място в близост до централния вход на инспекцията</w:t>
            </w:r>
            <w:r w:rsidR="00454D0E"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</w:tc>
        <w:tc>
          <w:tcPr>
            <w:tcW w:w="182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454D0E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Онлайн на сайта на инспекцията:</w:t>
            </w:r>
          </w:p>
          <w:p w:rsidR="00454D0E" w:rsidRPr="00D52791" w:rsidRDefault="00D52791" w:rsidP="00D52791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  <w:lang w:val="en-US"/>
              </w:rPr>
              <w:t>www.rzi-vratsa.com</w:t>
            </w:r>
          </w:p>
        </w:tc>
      </w:tr>
      <w:tr w:rsidR="001C3EA7">
        <w:trPr>
          <w:trHeight w:hRule="exact" w:val="422"/>
        </w:trPr>
        <w:tc>
          <w:tcPr>
            <w:tcW w:w="14333" w:type="dxa"/>
            <w:gridSpan w:val="6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Мерки за защита на лицата, подали сигнали</w:t>
            </w:r>
          </w:p>
        </w:tc>
      </w:tr>
      <w:tr w:rsidR="001C3EA7">
        <w:trPr>
          <w:trHeight w:hRule="exact" w:val="1291"/>
        </w:trPr>
        <w:tc>
          <w:tcPr>
            <w:tcW w:w="369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1C3EA7" w:rsidRDefault="001E1C33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  <w:r>
              <w:rPr>
                <w:rStyle w:val="21"/>
              </w:rPr>
              <w:t>Същност на мерките</w:t>
            </w:r>
          </w:p>
          <w:p w:rsidR="007E71C8" w:rsidRDefault="007E71C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  <w:rPr>
                <w:rStyle w:val="21"/>
              </w:rPr>
            </w:pPr>
          </w:p>
          <w:p w:rsidR="00D52791" w:rsidRDefault="000376D7" w:rsidP="00F81988">
            <w:pPr>
              <w:pStyle w:val="20"/>
              <w:framePr w:w="14333" w:h="4373" w:wrap="none" w:vAnchor="page" w:hAnchor="page" w:x="981" w:y="1415"/>
              <w:shd w:val="clear" w:color="auto" w:fill="auto"/>
              <w:spacing w:before="0" w:line="220" w:lineRule="exact"/>
              <w:jc w:val="left"/>
            </w:pPr>
            <w:r>
              <w:rPr>
                <w:rStyle w:val="21"/>
              </w:rPr>
              <w:t>Процедура за защита на подалите сигнали за корупция</w:t>
            </w:r>
            <w:r w:rsidR="00D52791">
              <w:rPr>
                <w:rStyle w:val="21"/>
              </w:rPr>
              <w:t xml:space="preserve"> в РЗИ-Враца.</w:t>
            </w:r>
          </w:p>
        </w:tc>
        <w:tc>
          <w:tcPr>
            <w:tcW w:w="106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1C3EA7" w:rsidRDefault="001C3EA7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Default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7E71C8" w:rsidRPr="00D52791" w:rsidRDefault="007E71C8" w:rsidP="007E71C8">
            <w:pPr>
              <w:framePr w:w="14333" w:h="4373" w:wrap="none" w:vAnchor="page" w:hAnchor="page" w:x="981" w:y="1415"/>
              <w:rPr>
                <w:rFonts w:ascii="Times New Roman" w:hAnsi="Times New Roman" w:cs="Times New Roman"/>
                <w:sz w:val="22"/>
                <w:szCs w:val="22"/>
              </w:rPr>
            </w:pPr>
            <w:r>
              <w:rPr>
                <w:rFonts w:ascii="Times New Roman" w:hAnsi="Times New Roman" w:cs="Times New Roman"/>
                <w:sz w:val="22"/>
                <w:szCs w:val="22"/>
              </w:rPr>
              <w:t>Директор ДАПФСО.</w:t>
            </w:r>
          </w:p>
        </w:tc>
      </w:tr>
    </w:tbl>
    <w:p w:rsidR="00F92A1D" w:rsidRDefault="00F92A1D" w:rsidP="00F92A1D">
      <w:pPr>
        <w:pStyle w:val="a2"/>
        <w:framePr w:wrap="none" w:vAnchor="page" w:hAnchor="page" w:x="952" w:y="911"/>
        <w:shd w:val="clear" w:color="auto" w:fill="auto"/>
        <w:spacing w:line="220" w:lineRule="exact"/>
      </w:pPr>
      <w:r>
        <w:t>Посочване на възможни начини за подаване на сигнали</w:t>
      </w:r>
    </w:p>
    <w:p w:rsidR="001C3EA7" w:rsidRDefault="001C3EA7">
      <w:pPr>
        <w:rPr>
          <w:sz w:val="2"/>
          <w:szCs w:val="2"/>
        </w:rPr>
      </w:pPr>
    </w:p>
    <w:sectPr w:rsidR="001C3EA7" w:rsidSect="00F2357E">
      <w:pgSz w:w="16840" w:h="11900" w:orient="landscape"/>
      <w:pgMar w:top="360" w:right="360" w:bottom="360" w:left="360" w:header="0" w:footer="3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617A2" w:rsidRDefault="00D617A2">
      <w:r>
        <w:separator/>
      </w:r>
    </w:p>
  </w:endnote>
  <w:endnote w:type="continuationSeparator" w:id="0">
    <w:p w:rsidR="00D617A2" w:rsidRDefault="00D617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DejaVu Sans Condensed">
    <w:altName w:val="Times New Roman"/>
    <w:charset w:val="CC"/>
    <w:family w:val="swiss"/>
    <w:pitch w:val="variable"/>
    <w:sig w:usb0="E7002EFF" w:usb1="D200FDFF" w:usb2="0A246029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617A2" w:rsidRDefault="00D617A2"/>
  </w:footnote>
  <w:footnote w:type="continuationSeparator" w:id="0">
    <w:p w:rsidR="00D617A2" w:rsidRDefault="00D617A2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evenAndOddHeaders/>
  <w:drawingGridHorizontalSpacing w:val="181"/>
  <w:drawingGridVerticalSpacing w:val="181"/>
  <w:characterSpacingControl w:val="compressPunctuation"/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3EA7"/>
    <w:rsid w:val="00003285"/>
    <w:rsid w:val="0001026A"/>
    <w:rsid w:val="000376D7"/>
    <w:rsid w:val="00077CEF"/>
    <w:rsid w:val="00097CDE"/>
    <w:rsid w:val="000B3659"/>
    <w:rsid w:val="0017463C"/>
    <w:rsid w:val="00175402"/>
    <w:rsid w:val="001C1747"/>
    <w:rsid w:val="001C3EA7"/>
    <w:rsid w:val="001E1C33"/>
    <w:rsid w:val="001E5B5A"/>
    <w:rsid w:val="00256799"/>
    <w:rsid w:val="00261943"/>
    <w:rsid w:val="002960B7"/>
    <w:rsid w:val="002B231A"/>
    <w:rsid w:val="002C0C5B"/>
    <w:rsid w:val="002C2C92"/>
    <w:rsid w:val="002C5815"/>
    <w:rsid w:val="002F419E"/>
    <w:rsid w:val="00300E77"/>
    <w:rsid w:val="00324773"/>
    <w:rsid w:val="00392536"/>
    <w:rsid w:val="003A510C"/>
    <w:rsid w:val="004143B8"/>
    <w:rsid w:val="00454D0E"/>
    <w:rsid w:val="00463FFB"/>
    <w:rsid w:val="00473320"/>
    <w:rsid w:val="00486371"/>
    <w:rsid w:val="004A2B8E"/>
    <w:rsid w:val="004A7414"/>
    <w:rsid w:val="004A7F40"/>
    <w:rsid w:val="004D559B"/>
    <w:rsid w:val="0050118C"/>
    <w:rsid w:val="00522199"/>
    <w:rsid w:val="00572A67"/>
    <w:rsid w:val="005D2BF8"/>
    <w:rsid w:val="005F3F3F"/>
    <w:rsid w:val="00607202"/>
    <w:rsid w:val="00655747"/>
    <w:rsid w:val="00661331"/>
    <w:rsid w:val="006804AF"/>
    <w:rsid w:val="006915E8"/>
    <w:rsid w:val="006A3EC5"/>
    <w:rsid w:val="006D59E4"/>
    <w:rsid w:val="00727CF7"/>
    <w:rsid w:val="00755073"/>
    <w:rsid w:val="007A0DC3"/>
    <w:rsid w:val="007E71C8"/>
    <w:rsid w:val="0081766E"/>
    <w:rsid w:val="00866EBB"/>
    <w:rsid w:val="008B5247"/>
    <w:rsid w:val="008B646C"/>
    <w:rsid w:val="008C2D5A"/>
    <w:rsid w:val="009079C7"/>
    <w:rsid w:val="00931A1F"/>
    <w:rsid w:val="00951582"/>
    <w:rsid w:val="00953FD1"/>
    <w:rsid w:val="0096782C"/>
    <w:rsid w:val="009A38E6"/>
    <w:rsid w:val="00AC6B35"/>
    <w:rsid w:val="00B36954"/>
    <w:rsid w:val="00B66D24"/>
    <w:rsid w:val="00BA1FE0"/>
    <w:rsid w:val="00C03387"/>
    <w:rsid w:val="00C86AF4"/>
    <w:rsid w:val="00CE65E3"/>
    <w:rsid w:val="00D114F6"/>
    <w:rsid w:val="00D13227"/>
    <w:rsid w:val="00D52791"/>
    <w:rsid w:val="00D617A2"/>
    <w:rsid w:val="00D66ADC"/>
    <w:rsid w:val="00D7745C"/>
    <w:rsid w:val="00D815C0"/>
    <w:rsid w:val="00DA0C72"/>
    <w:rsid w:val="00DC05B0"/>
    <w:rsid w:val="00E20579"/>
    <w:rsid w:val="00E4123A"/>
    <w:rsid w:val="00ED7FF5"/>
    <w:rsid w:val="00EE020B"/>
    <w:rsid w:val="00F12B60"/>
    <w:rsid w:val="00F2357E"/>
    <w:rsid w:val="00F81988"/>
    <w:rsid w:val="00F92A1D"/>
    <w:rsid w:val="00FB0E48"/>
    <w:rsid w:val="00FD7CBC"/>
    <w:rsid w:val="00FE2797"/>
    <w:rsid w:val="00FF1B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DejaVu Sans Condensed" w:eastAsia="DejaVu Sans Condensed" w:hAnsi="DejaVu Sans Condensed" w:cs="DejaVu Sans Condensed"/>
        <w:sz w:val="24"/>
        <w:szCs w:val="24"/>
        <w:lang w:val="bg-BG" w:eastAsia="bg-BG" w:bidi="bg-BG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rPr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rPr>
      <w:color w:val="0066CC"/>
      <w:u w:val="single"/>
    </w:rPr>
  </w:style>
  <w:style w:type="character" w:customStyle="1" w:styleId="a">
    <w:name w:val="Горен или долен колонтитул_"/>
    <w:basedOn w:val="DefaultParagraphFont"/>
    <w:link w:val="a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3">
    <w:name w:val="Основен текст (3)_"/>
    <w:basedOn w:val="DefaultParagraphFont"/>
    <w:link w:val="30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">
    <w:name w:val="Основен текст (2)_"/>
    <w:basedOn w:val="DefaultParagraphFont"/>
    <w:link w:val="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a1">
    <w:name w:val="Заглавие на таблица_"/>
    <w:basedOn w:val="DefaultParagraphFont"/>
    <w:link w:val="a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21">
    <w:name w:val="Основен текст (2)"/>
    <w:basedOn w:val="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bg-BG" w:eastAsia="bg-BG" w:bidi="bg-BG"/>
    </w:rPr>
  </w:style>
  <w:style w:type="paragraph" w:customStyle="1" w:styleId="a0">
    <w:name w:val="Горен или долен колонтитул"/>
    <w:basedOn w:val="Normal"/>
    <w:link w:val="a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b/>
      <w:bCs/>
    </w:rPr>
  </w:style>
  <w:style w:type="paragraph" w:customStyle="1" w:styleId="30">
    <w:name w:val="Основен текст (3)"/>
    <w:basedOn w:val="Normal"/>
    <w:link w:val="3"/>
    <w:pPr>
      <w:shd w:val="clear" w:color="auto" w:fill="FFFFFF"/>
      <w:spacing w:line="298" w:lineRule="exact"/>
    </w:pPr>
    <w:rPr>
      <w:rFonts w:ascii="Times New Roman" w:eastAsia="Times New Roman" w:hAnsi="Times New Roman" w:cs="Times New Roman"/>
      <w:b/>
      <w:bCs/>
    </w:rPr>
  </w:style>
  <w:style w:type="paragraph" w:customStyle="1" w:styleId="20">
    <w:name w:val="Основен текст (2)"/>
    <w:basedOn w:val="Normal"/>
    <w:link w:val="2"/>
    <w:pPr>
      <w:shd w:val="clear" w:color="auto" w:fill="FFFFFF"/>
      <w:spacing w:before="240" w:line="274" w:lineRule="exact"/>
      <w:jc w:val="both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2">
    <w:name w:val="Заглавие на таблица"/>
    <w:basedOn w:val="Normal"/>
    <w:link w:val="a1"/>
    <w:pPr>
      <w:shd w:val="clear" w:color="auto" w:fill="FFFFFF"/>
      <w:spacing w:line="0" w:lineRule="atLeast"/>
    </w:pPr>
    <w:rPr>
      <w:rFonts w:ascii="Times New Roman" w:eastAsia="Times New Roman" w:hAnsi="Times New Roman" w:cs="Times New Roman"/>
      <w:sz w:val="22"/>
      <w:szCs w:val="22"/>
    </w:rPr>
  </w:style>
  <w:style w:type="paragraph" w:styleId="ListParagraph">
    <w:name w:val="List Paragraph"/>
    <w:basedOn w:val="Normal"/>
    <w:uiPriority w:val="34"/>
    <w:qFormat/>
    <w:rsid w:val="00CE65E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E123748-70B0-47C2-9BF1-9BCBBF0D4E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983</Words>
  <Characters>5606</Characters>
  <Application>Microsoft Office Word</Application>
  <DocSecurity>0</DocSecurity>
  <Lines>46</Lines>
  <Paragraphs>13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Grizli777</Company>
  <LinksUpToDate>false</LinksUpToDate>
  <CharactersWithSpaces>6576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 JURE</dc:creator>
  <cp:lastModifiedBy>Todorova</cp:lastModifiedBy>
  <cp:revision>2</cp:revision>
  <dcterms:created xsi:type="dcterms:W3CDTF">2021-01-05T13:47:00Z</dcterms:created>
  <dcterms:modified xsi:type="dcterms:W3CDTF">2021-01-05T13:47:00Z</dcterms:modified>
</cp:coreProperties>
</file>