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A7" w:rsidRDefault="00F2357E">
      <w:pPr>
        <w:rPr>
          <w:sz w:val="2"/>
          <w:szCs w:val="2"/>
        </w:rPr>
      </w:pPr>
      <w:r w:rsidRPr="00F2357E">
        <w:rPr>
          <w:rFonts w:ascii="Times New Roman" w:hAnsi="Times New Roman" w:cs="Times New Roman"/>
          <w:noProof/>
          <w:lang w:val="en-US" w:eastAsia="en-US" w:bidi="ar-SA"/>
        </w:rPr>
        <w:pict>
          <v:rect id="Rectangle 2" o:spid="_x0000_s1026" style="position:absolute;margin-left:49pt;margin-top:159.9pt;width:716.65pt;height:299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" fillcolor="#e2f0d9" stroked="f">
            <w10:wrap anchorx="page" anchory="page"/>
          </v:rect>
        </w:pict>
      </w:r>
    </w:p>
    <w:p w:rsidR="001C3EA7" w:rsidRPr="008B646C" w:rsidRDefault="001E1C33">
      <w:pPr>
        <w:pStyle w:val="a0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>Приложение към насоки, приети от Националния съвет по антикорупционни политики</w:t>
      </w:r>
    </w:p>
    <w:p w:rsidR="0050118C" w:rsidRDefault="001E1C33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>Утвърдил:</w:t>
      </w:r>
    </w:p>
    <w:p w:rsidR="001C3EA7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sz w:val="22"/>
          <w:szCs w:val="22"/>
        </w:rPr>
      </w:pPr>
      <w:r w:rsidRPr="0050118C">
        <w:rPr>
          <w:sz w:val="22"/>
          <w:szCs w:val="22"/>
        </w:rPr>
        <w:t>д-р Орлин</w:t>
      </w:r>
      <w:r>
        <w:t xml:space="preserve"> </w:t>
      </w:r>
      <w:r w:rsidRPr="0050118C">
        <w:rPr>
          <w:sz w:val="22"/>
          <w:szCs w:val="22"/>
        </w:rPr>
        <w:t>Димитров</w:t>
      </w:r>
    </w:p>
    <w:p w:rsidR="00DA0C72" w:rsidRPr="0050118C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b w:val="0"/>
          <w:i/>
          <w:sz w:val="22"/>
          <w:szCs w:val="22"/>
        </w:rPr>
      </w:pPr>
      <w:r w:rsidRPr="0050118C">
        <w:rPr>
          <w:b w:val="0"/>
          <w:i/>
          <w:sz w:val="22"/>
          <w:szCs w:val="22"/>
        </w:rPr>
        <w:t>Директор РЗИ</w:t>
      </w:r>
      <w:r w:rsidR="0050118C">
        <w:rPr>
          <w:b w:val="0"/>
          <w:i/>
          <w:sz w:val="22"/>
          <w:szCs w:val="22"/>
        </w:rPr>
        <w:t>-</w:t>
      </w:r>
      <w:r w:rsidRPr="0050118C">
        <w:rPr>
          <w:b w:val="0"/>
          <w:i/>
          <w:sz w:val="22"/>
          <w:szCs w:val="22"/>
        </w:rPr>
        <w:t>Враца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  <w:jc w:val="right"/>
      </w:pPr>
      <w:r>
        <w:t>(подпис)</w:t>
      </w:r>
    </w:p>
    <w:p w:rsidR="001C3EA7" w:rsidRDefault="001E1C33">
      <w:pPr>
        <w:pStyle w:val="30"/>
        <w:framePr w:w="2174" w:h="950" w:hRule="exact" w:wrap="none" w:vAnchor="page" w:hAnchor="page" w:x="11599" w:y="1972"/>
        <w:shd w:val="clear" w:color="auto" w:fill="auto"/>
      </w:pPr>
      <w:r>
        <w:t>Дата:</w:t>
      </w:r>
    </w:p>
    <w:p w:rsidR="001C3EA7" w:rsidRDefault="001E1C33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>АНТИКОРУПЦИОНЕН ПЛАН</w:t>
      </w:r>
      <w:r w:rsidR="00DA0C72">
        <w:t xml:space="preserve"> НА РЗИ-ВРАЦА ЗА 2019 ГОДИНА</w:t>
      </w:r>
    </w:p>
    <w:p w:rsidR="001C3EA7" w:rsidRDefault="001E1C33">
      <w:pPr>
        <w:pStyle w:val="a2"/>
        <w:framePr w:wrap="none" w:vAnchor="page" w:hAnchor="page" w:x="1072" w:y="4502"/>
        <w:shd w:val="clear" w:color="auto" w:fill="auto"/>
        <w:spacing w:line="220" w:lineRule="exact"/>
      </w:pPr>
      <w:bookmarkStart w:id="0" w:name="_GoBack"/>
      <w:bookmarkEnd w:id="0"/>
      <w:r>
        <w:t>Корупционен риск - управление, разпореждане или разходване на бюджетни средства и активи, вкл. обществени поръчки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19"/>
        <w:gridCol w:w="2760"/>
        <w:gridCol w:w="1579"/>
        <w:gridCol w:w="1411"/>
        <w:gridCol w:w="1498"/>
        <w:gridCol w:w="1282"/>
        <w:gridCol w:w="1493"/>
        <w:gridCol w:w="1891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>
        <w:trPr>
          <w:trHeight w:hRule="exact" w:val="15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50118C" w:rsidP="0050118C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>Актуализация на действащите правила и процедури по отношение на бюджетния процес,СФУК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промени във вътрешната регулация.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Регламентиране на правила, процедури, отговорности и контрол.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31.12.2019г.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Постигане на повече прозрачност в бюджетния процес.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на дирекция АПФСО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258" w:wrap="none" w:vAnchor="page" w:hAnchor="page" w:x="981" w:y="4927"/>
              <w:rPr>
                <w:sz w:val="10"/>
                <w:szCs w:val="10"/>
              </w:rPr>
            </w:pPr>
          </w:p>
        </w:tc>
      </w:tr>
      <w:tr w:rsidR="001C3EA7">
        <w:trPr>
          <w:trHeight w:hRule="exact" w:val="456"/>
        </w:trPr>
        <w:tc>
          <w:tcPr>
            <w:tcW w:w="14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извършване на контролни дейности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19"/>
        <w:gridCol w:w="2760"/>
        <w:gridCol w:w="1579"/>
        <w:gridCol w:w="1411"/>
        <w:gridCol w:w="1555"/>
        <w:gridCol w:w="163"/>
        <w:gridCol w:w="1061"/>
        <w:gridCol w:w="1613"/>
        <w:gridCol w:w="1771"/>
      </w:tblGrid>
      <w:tr w:rsidR="001C3EA7" w:rsidTr="0017463C">
        <w:trPr>
          <w:trHeight w:hRule="exact" w:val="738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1.Организиране на обучение на служителите, изпълняващи административно-наказателни функции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1582" w:rsidRDefault="00951582" w:rsidP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2.Въвеждане на проверки на принципа на ротация и по системата „контрол на контрола“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7463C" w:rsidRDefault="0017463C" w:rsidP="0017463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3.Извършване на изненадващи проверки от двама експерти по спазване на Наредба №2 от 2012г.за условията и реда за осъществяване на програми за лечение с агониси-антагонисти на лица, зависими към опиоиди и Наредба №24/2014 за утвърждаване на Медицински стандарт Психиатрия.</w:t>
            </w:r>
          </w:p>
          <w:p w:rsidR="0017463C" w:rsidRDefault="0017463C" w:rsidP="0017463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4.Извършване на  проверки от двама експерти по спазване на</w:t>
            </w:r>
          </w:p>
          <w:p w:rsidR="0017463C" w:rsidRPr="0017463C" w:rsidRDefault="0017463C" w:rsidP="0017463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ЗКПНВ.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 w:rsidRPr="00FD7CB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ярката е насочена към повишаване компетентността на кадрите</w:t>
            </w:r>
          </w:p>
          <w:p w:rsidR="001C3EA7" w:rsidRDefault="001C3EA7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951582" w:rsidRDefault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51582">
              <w:rPr>
                <w:rFonts w:ascii="Times New Roman" w:hAnsi="Times New Roman" w:cs="Times New Roman"/>
                <w:sz w:val="22"/>
                <w:szCs w:val="22"/>
              </w:rPr>
              <w:t>адрова.</w:t>
            </w:r>
          </w:p>
          <w:p w:rsidR="006D59E4" w:rsidRDefault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 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Мярката е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4A741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 xml:space="preserve">Законосъобраз но и ефективно </w:t>
            </w:r>
          </w:p>
          <w:p w:rsidR="00FD7CBC" w:rsidRDefault="00FD7CBC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</w:p>
          <w:p w:rsidR="001C3EA7" w:rsidRDefault="00FD7CBC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наказателно производство.  </w:t>
            </w:r>
          </w:p>
          <w:p w:rsidR="004A7414" w:rsidRDefault="004A741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2.По- висока ефективност на контрола.</w:t>
            </w: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По- висока ефективност на контрола.</w:t>
            </w: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По- висока ефективност на контрола.</w:t>
            </w:r>
          </w:p>
          <w:p w:rsidR="006D59E4" w:rsidRPr="00FD7CBC" w:rsidRDefault="006D59E4" w:rsidP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FD7CBC" w:rsidRDefault="00FD7CBC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31.12.2019г.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Намаляване броя на незаконосъобразните наказателни постановления.</w:t>
            </w: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 показател „взискателност“</w:t>
            </w: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контрола.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3.Брой проверки.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Брой проверки.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исък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2.Среден.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3.Нисък.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Среден.</w:t>
            </w: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4A741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 юрисконсулт,</w:t>
            </w:r>
          </w:p>
          <w:p w:rsidR="002C0C5B" w:rsidRDefault="002C0C5B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2.Директори на</w:t>
            </w:r>
          </w:p>
          <w:p w:rsidR="004A7414" w:rsidRDefault="004A741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ДМД, ДНЗБ, ДОЗ.</w:t>
            </w: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3.Директор ДМД.</w:t>
            </w: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6D59E4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Директор ДМД.</w:t>
            </w: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2C0C5B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8232" w:wrap="none" w:vAnchor="page" w:hAnchor="page" w:x="981" w:y="1414"/>
              <w:rPr>
                <w:sz w:val="10"/>
                <w:szCs w:val="10"/>
              </w:rPr>
            </w:pPr>
          </w:p>
        </w:tc>
      </w:tr>
      <w:tr w:rsidR="001C3EA7">
        <w:trPr>
          <w:trHeight w:hRule="exact" w:val="643"/>
        </w:trPr>
        <w:tc>
          <w:tcPr>
            <w:tcW w:w="143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1C3EA7">
        <w:trPr>
          <w:trHeight w:hRule="exact" w:val="11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>
        <w:trPr>
          <w:trHeight w:hRule="exact" w:val="195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 w:rsidP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1.Актуализиране на процедурите за административни услуги.</w:t>
            </w:r>
          </w:p>
          <w:p w:rsidR="00CE65E3" w:rsidRDefault="00CE65E3" w:rsidP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2.Анонимно проучване </w:t>
            </w:r>
          </w:p>
          <w:p w:rsidR="00CE65E3" w:rsidRPr="00261943" w:rsidRDefault="00CE65E3" w:rsidP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принципа „обратна връзка с клиентите“.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Мярката има организационен характер.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2.Мярката има организационен характер.</w:t>
            </w: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1.Намаляване намесата на човешкия фактор.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2.Повишено обществено доверие.</w:t>
            </w: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1.При необходимост.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2.На тримесечие.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 ни процедури за административни услуги.</w:t>
            </w: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2.Подобряване на КАО.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1.Среден.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2.Нисък.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26194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1.Директори на ДМД, ДНЗБ, ДОЗ, ДАПФСО.</w:t>
            </w:r>
          </w:p>
          <w:p w:rsidR="00CE65E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>
            <w:pPr>
              <w:framePr w:w="14333" w:h="8232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2.Директор </w:t>
            </w:r>
            <w:r w:rsidR="00486371"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8232" w:wrap="none" w:vAnchor="page" w:hAnchor="page" w:x="981" w:y="1414"/>
              <w:rPr>
                <w:sz w:val="10"/>
                <w:szCs w:val="10"/>
              </w:rPr>
            </w:pPr>
          </w:p>
        </w:tc>
      </w:tr>
      <w:tr w:rsidR="001C3EA7">
        <w:trPr>
          <w:trHeight w:hRule="exact" w:val="763"/>
        </w:trPr>
        <w:tc>
          <w:tcPr>
            <w:tcW w:w="143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8232" w:wrap="none" w:vAnchor="page" w:hAnchor="page" w:x="981" w:y="1414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19"/>
        <w:gridCol w:w="2760"/>
        <w:gridCol w:w="1579"/>
        <w:gridCol w:w="1411"/>
        <w:gridCol w:w="1776"/>
        <w:gridCol w:w="1003"/>
        <w:gridCol w:w="1646"/>
        <w:gridCol w:w="1738"/>
      </w:tblGrid>
      <w:tr w:rsidR="001C3EA7" w:rsidTr="002F419E">
        <w:trPr>
          <w:trHeight w:hRule="exact" w:val="171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</w:p>
        </w:tc>
      </w:tr>
      <w:tr w:rsidR="001C3EA7">
        <w:trPr>
          <w:trHeight w:hRule="exact" w:val="677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Корупционен риск -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1C3EA7">
        <w:trPr>
          <w:trHeight w:hRule="exact" w:val="124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2F419E">
        <w:trPr>
          <w:trHeight w:hRule="exact" w:val="161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2F419E">
        <w:trPr>
          <w:trHeight w:hRule="exact" w:val="8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DC05B0">
        <w:trPr>
          <w:trHeight w:hRule="exact" w:val="8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C3EA7">
        <w:trPr>
          <w:trHeight w:hRule="exact" w:val="538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Други мерки с оглед специфичните рискове в съответните ведомства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19"/>
        <w:gridCol w:w="2760"/>
        <w:gridCol w:w="864"/>
        <w:gridCol w:w="715"/>
        <w:gridCol w:w="1411"/>
        <w:gridCol w:w="1118"/>
        <w:gridCol w:w="758"/>
        <w:gridCol w:w="902"/>
        <w:gridCol w:w="1608"/>
        <w:gridCol w:w="1776"/>
      </w:tblGrid>
      <w:tr w:rsidR="001C3EA7" w:rsidTr="00097CDE">
        <w:trPr>
          <w:trHeight w:hRule="exact" w:val="14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Внедряване на системата за тотално управление на качеството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Мярката има организационен и кадрови характер.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Повишаване интегритета на администрация</w:t>
            </w:r>
          </w:p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31.12.2019г.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Тотално управление на качеството в администрацията.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Екип по внедряване 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2F41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F92A1D">
            <w:pPr>
              <w:framePr w:w="14333" w:h="7267" w:wrap="none" w:vAnchor="page" w:hAnchor="page" w:x="981" w:y="1398"/>
              <w:rPr>
                <w:sz w:val="10"/>
                <w:szCs w:val="10"/>
              </w:rPr>
            </w:pPr>
          </w:p>
        </w:tc>
      </w:tr>
      <w:tr w:rsidR="001C3EA7">
        <w:trPr>
          <w:trHeight w:hRule="exact" w:val="562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публичност</w:t>
            </w:r>
          </w:p>
        </w:tc>
      </w:tr>
      <w:tr w:rsidR="001C3EA7">
        <w:trPr>
          <w:trHeight w:hRule="exact" w:val="56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Отговорно лице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"/>
              </w:rPr>
              <w:t>Причини за неизпълнение</w:t>
            </w:r>
          </w:p>
        </w:tc>
      </w:tr>
      <w:tr w:rsidR="001C3EA7" w:rsidTr="004A2B8E">
        <w:trPr>
          <w:trHeight w:hRule="exact" w:val="468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1.Публикуване в уеб страницата на инспекцията на информация за дейността на инспекцията- ежеседмично; за изпълнение на целите-ежегодно; „обратна връзка“ с клиентите-на тримесечие</w:t>
            </w:r>
            <w:r w:rsidR="00E20579">
              <w:rPr>
                <w:rFonts w:ascii="Times New Roman" w:hAnsi="Times New Roman" w:cs="Times New Roman"/>
                <w:sz w:val="22"/>
                <w:szCs w:val="22"/>
              </w:rPr>
              <w:t>; за изпълнение на антикорупционните мерки-на шестмесечие.</w:t>
            </w:r>
          </w:p>
          <w:p w:rsidR="00FB0E48" w:rsidRPr="0001026A" w:rsidRDefault="00FB0E48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A2B8E">
              <w:rPr>
                <w:rFonts w:ascii="Times New Roman" w:hAnsi="Times New Roman" w:cs="Times New Roman"/>
                <w:sz w:val="22"/>
                <w:szCs w:val="22"/>
              </w:rPr>
              <w:t>Актуализиране на информацията в секция „Антикорупция“ на сайта на инспекцията.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 график.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При необходимост.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1.Директор ДАПФСО.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A1D">
              <w:rPr>
                <w:rFonts w:ascii="Times New Roman" w:hAnsi="Times New Roman" w:cs="Times New Roman"/>
                <w:sz w:val="22"/>
                <w:szCs w:val="22"/>
              </w:rPr>
              <w:t>2.Директор ДАПФСО.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 w:rsidP="00F92A1D">
            <w:pPr>
              <w:framePr w:w="14333" w:h="7267" w:wrap="none" w:vAnchor="page" w:hAnchor="page" w:x="981" w:y="1398"/>
              <w:rPr>
                <w:sz w:val="10"/>
                <w:szCs w:val="10"/>
              </w:rPr>
            </w:pPr>
          </w:p>
        </w:tc>
      </w:tr>
      <w:tr w:rsidR="001C3EA7" w:rsidTr="00F92A1D">
        <w:trPr>
          <w:trHeight w:hRule="exact" w:val="548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Обучения</w:t>
            </w:r>
          </w:p>
        </w:tc>
      </w:tr>
      <w:tr w:rsidR="001C3EA7">
        <w:trPr>
          <w:trHeight w:hRule="exact" w:val="85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Брой на проведените обучения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Теми, по които са проведени обучения и броя на обучените по всяка тема служители с длъжността им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</w:tr>
      <w:tr w:rsidR="001C3EA7">
        <w:trPr>
          <w:trHeight w:hRule="exact" w:val="18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Pr="00607202" w:rsidRDefault="001C3EA7" w:rsidP="00F92A1D">
            <w:pPr>
              <w:framePr w:w="14333" w:h="7267" w:wrap="none" w:vAnchor="page" w:hAnchor="page" w:x="981" w:y="139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Задължения и проверка на декларациите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 xml:space="preserve"> за имущество и интереси;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и за 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>несъвместимост,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на лица, заемащи публична длъ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жност</w:t>
            </w:r>
            <w:r w:rsidR="004143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съгласно За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>кона за противодействие на корупцията и отнемане на незаконно придобитото 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2.Превенция и противодействие на корупцията.</w:t>
            </w:r>
          </w:p>
          <w:p w:rsidR="00F92A1D" w:rsidRPr="00607202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3.Практически умения по прилагане на специализираната нормативна уредба.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1.Публикувани декларации.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Повишен интегритет на инспекцията.</w:t>
            </w:r>
          </w:p>
          <w:p w:rsidR="00F92A1D" w:rsidRP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Подобрена дейност на инспекцията.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19"/>
        <w:gridCol w:w="1277"/>
        <w:gridCol w:w="1584"/>
        <w:gridCol w:w="4008"/>
        <w:gridCol w:w="3216"/>
        <w:gridCol w:w="1829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lastRenderedPageBreak/>
              <w:t>Адрес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E-mail </w:t>
            </w:r>
            <w:r>
              <w:rPr>
                <w:rStyle w:val="21"/>
              </w:rPr>
              <w:t>адрес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Телефонен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vertAlign w:val="superscript"/>
              </w:rPr>
            </w:pPr>
          </w:p>
          <w:p w:rsidR="00454D0E" w:rsidRP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454D0E">
              <w:rPr>
                <w:rStyle w:val="21"/>
                <w:b/>
                <w:vertAlign w:val="superscript"/>
              </w:rPr>
              <w:t>ДРУГИ</w:t>
            </w:r>
          </w:p>
        </w:tc>
      </w:tr>
      <w:tr w:rsidR="001C3EA7">
        <w:trPr>
          <w:trHeight w:hRule="exact" w:val="154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rzi@rzi-vratsa.com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092/ 62 63 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 w:rsidRPr="002C2C92"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първи етаж; на видно място в близост до централния вход на инспекцията</w:t>
            </w:r>
            <w:r w:rsidR="00454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54D0E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Онлайн на сайта на инспекцията:</w:t>
            </w:r>
          </w:p>
          <w:p w:rsidR="00454D0E" w:rsidRPr="00D52791" w:rsidRDefault="00D52791" w:rsidP="00D52791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www.rzi-vratsa.com</w:t>
            </w:r>
          </w:p>
        </w:tc>
      </w:tr>
      <w:tr w:rsidR="001C3EA7">
        <w:trPr>
          <w:trHeight w:hRule="exact" w:val="422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защита на лицата, подали сигнали</w:t>
            </w:r>
          </w:p>
        </w:tc>
      </w:tr>
      <w:tr w:rsidR="001C3EA7">
        <w:trPr>
          <w:trHeight w:hRule="exact" w:val="129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Същност на мерките</w:t>
            </w:r>
          </w:p>
          <w:p w:rsidR="007E71C8" w:rsidRDefault="007E71C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D52791" w:rsidRDefault="00D52791" w:rsidP="00F8198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 xml:space="preserve">Мониторинг по спазване на Политиката </w:t>
            </w:r>
            <w:r w:rsidR="00F81988">
              <w:rPr>
                <w:rStyle w:val="21"/>
              </w:rPr>
              <w:t>н</w:t>
            </w:r>
            <w:r>
              <w:rPr>
                <w:rStyle w:val="21"/>
              </w:rPr>
              <w:t>а поверителност в РЗИ-Враца.</w:t>
            </w:r>
          </w:p>
        </w:tc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Default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Pr="00D52791" w:rsidRDefault="007E71C8" w:rsidP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ДАПФСО.</w:t>
            </w:r>
          </w:p>
        </w:tc>
      </w:tr>
    </w:tbl>
    <w:p w:rsidR="00F92A1D" w:rsidRDefault="00F92A1D" w:rsidP="00F92A1D">
      <w:pPr>
        <w:pStyle w:val="a2"/>
        <w:framePr w:wrap="none" w:vAnchor="page" w:hAnchor="page" w:x="952" w:y="911"/>
        <w:shd w:val="clear" w:color="auto" w:fill="auto"/>
        <w:spacing w:line="220" w:lineRule="exact"/>
      </w:pPr>
      <w:r>
        <w:t>Посочване на възможни начини за подаване на сигнали</w:t>
      </w:r>
    </w:p>
    <w:p w:rsidR="001C3EA7" w:rsidRDefault="001C3EA7">
      <w:pPr>
        <w:rPr>
          <w:sz w:val="2"/>
          <w:szCs w:val="2"/>
        </w:rPr>
      </w:pPr>
    </w:p>
    <w:sectPr w:rsidR="001C3EA7" w:rsidSect="00F235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B4C" w:rsidRDefault="00FF1B4C">
      <w:r>
        <w:separator/>
      </w:r>
    </w:p>
  </w:endnote>
  <w:endnote w:type="continuationSeparator" w:id="0">
    <w:p w:rsidR="00FF1B4C" w:rsidRDefault="00FF1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 Condensed">
    <w:altName w:val="Times New Roman"/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B4C" w:rsidRDefault="00FF1B4C"/>
  </w:footnote>
  <w:footnote w:type="continuationSeparator" w:id="0">
    <w:p w:rsidR="00FF1B4C" w:rsidRDefault="00FF1B4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1C3EA7"/>
    <w:rsid w:val="0001026A"/>
    <w:rsid w:val="00097CDE"/>
    <w:rsid w:val="000B3659"/>
    <w:rsid w:val="0017463C"/>
    <w:rsid w:val="00175402"/>
    <w:rsid w:val="001C1747"/>
    <w:rsid w:val="001C3EA7"/>
    <w:rsid w:val="001E1C33"/>
    <w:rsid w:val="00261943"/>
    <w:rsid w:val="002B231A"/>
    <w:rsid w:val="002C0C5B"/>
    <w:rsid w:val="002C2C92"/>
    <w:rsid w:val="002F419E"/>
    <w:rsid w:val="00300E77"/>
    <w:rsid w:val="004143B8"/>
    <w:rsid w:val="00454D0E"/>
    <w:rsid w:val="00463FFB"/>
    <w:rsid w:val="00473320"/>
    <w:rsid w:val="00486371"/>
    <w:rsid w:val="004A2B8E"/>
    <w:rsid w:val="004A7414"/>
    <w:rsid w:val="004D559B"/>
    <w:rsid w:val="0050118C"/>
    <w:rsid w:val="00522199"/>
    <w:rsid w:val="00572A67"/>
    <w:rsid w:val="005D2BF8"/>
    <w:rsid w:val="00607202"/>
    <w:rsid w:val="00655747"/>
    <w:rsid w:val="00661331"/>
    <w:rsid w:val="006915E8"/>
    <w:rsid w:val="006D59E4"/>
    <w:rsid w:val="00755073"/>
    <w:rsid w:val="007E71C8"/>
    <w:rsid w:val="008B646C"/>
    <w:rsid w:val="008C2D5A"/>
    <w:rsid w:val="00931A1F"/>
    <w:rsid w:val="00951582"/>
    <w:rsid w:val="009A38E6"/>
    <w:rsid w:val="00B36954"/>
    <w:rsid w:val="00B66D24"/>
    <w:rsid w:val="00CE65E3"/>
    <w:rsid w:val="00D114F6"/>
    <w:rsid w:val="00D13227"/>
    <w:rsid w:val="00D52791"/>
    <w:rsid w:val="00D7745C"/>
    <w:rsid w:val="00DA0C72"/>
    <w:rsid w:val="00DC05B0"/>
    <w:rsid w:val="00E20579"/>
    <w:rsid w:val="00ED7FF5"/>
    <w:rsid w:val="00EE020B"/>
    <w:rsid w:val="00F2357E"/>
    <w:rsid w:val="00F81988"/>
    <w:rsid w:val="00F92A1D"/>
    <w:rsid w:val="00FB0E48"/>
    <w:rsid w:val="00FD7CBC"/>
    <w:rsid w:val="00FE2797"/>
    <w:rsid w:val="00FF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357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357E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sid w:val="00F23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sid w:val="00F23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sid w:val="00F23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sid w:val="00F23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sid w:val="00F235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rsid w:val="00F235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rsid w:val="00F2357E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rsid w:val="00F2357E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rsid w:val="00F235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Delux</cp:lastModifiedBy>
  <cp:revision>2</cp:revision>
  <dcterms:created xsi:type="dcterms:W3CDTF">2019-06-17T11:57:00Z</dcterms:created>
  <dcterms:modified xsi:type="dcterms:W3CDTF">2019-06-17T11:57:00Z</dcterms:modified>
</cp:coreProperties>
</file>