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E3" w:rsidRPr="004176E3" w:rsidRDefault="004176E3" w:rsidP="004176E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176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68C1F6" wp14:editId="7BE5AAFE">
            <wp:simplePos x="0" y="0"/>
            <wp:positionH relativeFrom="margin">
              <wp:posOffset>-44450</wp:posOffset>
            </wp:positionH>
            <wp:positionV relativeFrom="paragraph">
              <wp:posOffset>0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81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76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988EE9" wp14:editId="15AF4189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6E3">
        <w:rPr>
          <w:rFonts w:ascii="Times New Roman" w:hAnsi="Times New Roman" w:cs="Times New Roman"/>
          <w:sz w:val="24"/>
          <w:szCs w:val="24"/>
        </w:rPr>
        <w:t>Р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Е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П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У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Б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Л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И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К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А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176E3">
        <w:rPr>
          <w:rFonts w:ascii="Times New Roman" w:hAnsi="Times New Roman" w:cs="Times New Roman"/>
          <w:sz w:val="24"/>
          <w:szCs w:val="24"/>
        </w:rPr>
        <w:t xml:space="preserve"> Б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Ъ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Л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ГА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Р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И</w:t>
      </w:r>
      <w:r w:rsidRPr="00417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6E3">
        <w:rPr>
          <w:rFonts w:ascii="Times New Roman" w:hAnsi="Times New Roman" w:cs="Times New Roman"/>
          <w:sz w:val="24"/>
          <w:szCs w:val="24"/>
        </w:rPr>
        <w:t>Я</w:t>
      </w:r>
    </w:p>
    <w:p w:rsidR="004176E3" w:rsidRPr="004176E3" w:rsidRDefault="004176E3" w:rsidP="004176E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176E3">
        <w:rPr>
          <w:rFonts w:ascii="Times New Roman" w:hAnsi="Times New Roman" w:cs="Times New Roman"/>
          <w:sz w:val="24"/>
          <w:szCs w:val="24"/>
        </w:rPr>
        <w:t>МИНИСТЕРСТВО  НА  ЗДРАВЕОПАЗВАНЕТО</w:t>
      </w:r>
    </w:p>
    <w:p w:rsidR="004176E3" w:rsidRPr="004176E3" w:rsidRDefault="004176E3" w:rsidP="004176E3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176E3">
        <w:rPr>
          <w:rFonts w:ascii="Times New Roman" w:hAnsi="Times New Roman"/>
          <w:i w:val="0"/>
          <w:sz w:val="24"/>
          <w:szCs w:val="24"/>
        </w:rPr>
        <w:t>РЕГИОНАЛНА  ЗДРАВНА  ИНСПЕКЦИЯ – ВРАЦА</w:t>
      </w:r>
    </w:p>
    <w:p w:rsidR="004176E3" w:rsidRPr="00CE7AB8" w:rsidRDefault="004176E3" w:rsidP="004176E3">
      <w:pPr>
        <w:rPr>
          <w:sz w:val="10"/>
          <w:szCs w:val="10"/>
        </w:rPr>
      </w:pPr>
    </w:p>
    <w:p w:rsidR="004176E3" w:rsidRPr="00CE7AB8" w:rsidRDefault="004176E3" w:rsidP="004176E3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гр. Враца 3000      ул. „Черни Дрин” № 2</w:t>
      </w:r>
      <w:r>
        <w:rPr>
          <w:b/>
          <w:sz w:val="18"/>
          <w:szCs w:val="18"/>
        </w:rPr>
        <w:tab/>
        <w:t xml:space="preserve">  тел/факс: 092/ 66 50 61</w:t>
      </w:r>
      <w:r w:rsidRPr="00CE7AB8">
        <w:rPr>
          <w:b/>
          <w:sz w:val="18"/>
          <w:szCs w:val="18"/>
        </w:rPr>
        <w:t xml:space="preserve">     тел: 092/62 63 77    e-mail:</w:t>
      </w:r>
      <w:r>
        <w:rPr>
          <w:b/>
          <w:sz w:val="18"/>
          <w:szCs w:val="18"/>
        </w:rPr>
        <w:t xml:space="preserve"> </w:t>
      </w:r>
      <w:hyperlink r:id="rId9" w:history="1">
        <w:r w:rsidRPr="00DA25E9">
          <w:rPr>
            <w:rStyle w:val="a6"/>
            <w:b/>
            <w:sz w:val="18"/>
            <w:szCs w:val="18"/>
          </w:rPr>
          <w:t>rzi@rzi-vratsa.com</w:t>
        </w:r>
      </w:hyperlink>
      <w:r>
        <w:rPr>
          <w:b/>
          <w:sz w:val="18"/>
          <w:szCs w:val="18"/>
        </w:rPr>
        <w:t xml:space="preserve">  </w:t>
      </w:r>
      <w:r w:rsidRPr="00CE7AB8">
        <w:rPr>
          <w:b/>
          <w:sz w:val="18"/>
          <w:szCs w:val="18"/>
        </w:rPr>
        <w:t xml:space="preserve"> </w:t>
      </w:r>
    </w:p>
    <w:p w:rsidR="004176E3" w:rsidRDefault="004176E3" w:rsidP="004176E3">
      <w:pPr>
        <w:pStyle w:val="ae"/>
        <w:ind w:left="0"/>
        <w:rPr>
          <w:b/>
          <w:lang w:val="ru-RU"/>
        </w:rPr>
      </w:pPr>
    </w:p>
    <w:p w:rsidR="00C63571" w:rsidRPr="00C63571" w:rsidRDefault="00C63571" w:rsidP="00C63571">
      <w:pPr>
        <w:pStyle w:val="a3"/>
        <w:ind w:left="0" w:firstLine="0"/>
        <w:rPr>
          <w:b/>
          <w:bCs/>
          <w:caps/>
        </w:rPr>
      </w:pPr>
      <w:r w:rsidRPr="00C63571">
        <w:rPr>
          <w:b/>
          <w:bCs/>
          <w:caps/>
        </w:rPr>
        <w:t>УТВЪРЖДАВАМ:</w:t>
      </w:r>
    </w:p>
    <w:p w:rsidR="00C63571" w:rsidRPr="00C63571" w:rsidRDefault="00C63571" w:rsidP="00C63571">
      <w:pPr>
        <w:pStyle w:val="a3"/>
        <w:ind w:left="0" w:firstLine="0"/>
        <w:rPr>
          <w:b/>
          <w:bCs/>
          <w:caps/>
        </w:rPr>
      </w:pPr>
      <w:r w:rsidRPr="00C63571">
        <w:rPr>
          <w:b/>
          <w:bCs/>
          <w:caps/>
        </w:rPr>
        <w:t>Д-Р  Т. ТОДОРОВА</w:t>
      </w:r>
    </w:p>
    <w:p w:rsidR="00C63571" w:rsidRPr="00C63571" w:rsidRDefault="00C63571" w:rsidP="00C63571">
      <w:pPr>
        <w:pStyle w:val="a3"/>
        <w:ind w:left="0" w:firstLine="0"/>
        <w:rPr>
          <w:b/>
          <w:bCs/>
          <w:caps/>
        </w:rPr>
      </w:pPr>
      <w:r w:rsidRPr="00C63571">
        <w:rPr>
          <w:b/>
          <w:bCs/>
        </w:rPr>
        <w:t xml:space="preserve">Главен секретар на </w:t>
      </w:r>
      <w:r w:rsidRPr="00C63571">
        <w:rPr>
          <w:b/>
          <w:bCs/>
          <w:caps/>
        </w:rPr>
        <w:t xml:space="preserve">РЗИ - </w:t>
      </w:r>
      <w:r w:rsidRPr="00C63571">
        <w:rPr>
          <w:b/>
          <w:bCs/>
        </w:rPr>
        <w:t>Враца</w:t>
      </w:r>
    </w:p>
    <w:p w:rsidR="00C63571" w:rsidRDefault="00C63571" w:rsidP="00C63571">
      <w:pPr>
        <w:pStyle w:val="a3"/>
        <w:ind w:left="0" w:firstLine="0"/>
        <w:jc w:val="left"/>
        <w:rPr>
          <w:b/>
          <w:bCs/>
          <w:caps/>
        </w:rPr>
      </w:pPr>
      <w:r w:rsidRPr="00C63571">
        <w:rPr>
          <w:b/>
          <w:bCs/>
          <w:caps/>
        </w:rPr>
        <w:t>02.08.2022 г.</w:t>
      </w:r>
    </w:p>
    <w:p w:rsidR="00C63571" w:rsidRDefault="00C63571" w:rsidP="004176E3">
      <w:pPr>
        <w:pStyle w:val="a3"/>
        <w:spacing w:after="400"/>
        <w:ind w:firstLine="0"/>
        <w:jc w:val="center"/>
        <w:rPr>
          <w:b/>
          <w:bCs/>
          <w:caps/>
        </w:rPr>
      </w:pPr>
    </w:p>
    <w:p w:rsidR="00FB03CD" w:rsidRPr="004176E3" w:rsidRDefault="004176E3" w:rsidP="004176E3">
      <w:pPr>
        <w:pStyle w:val="a3"/>
        <w:spacing w:after="400"/>
        <w:ind w:firstLine="0"/>
        <w:jc w:val="center"/>
        <w:rPr>
          <w:b/>
          <w:bCs/>
        </w:rPr>
      </w:pPr>
      <w:r>
        <w:rPr>
          <w:b/>
          <w:bCs/>
          <w:caps/>
        </w:rPr>
        <w:t xml:space="preserve">(3047) </w:t>
      </w:r>
      <w:r w:rsidR="004D06A9" w:rsidRPr="004176E3">
        <w:rPr>
          <w:b/>
          <w:bCs/>
          <w:caps/>
        </w:rPr>
        <w:t xml:space="preserve">ИЗДАВАНЕ </w:t>
      </w:r>
      <w:r w:rsidR="001466C6" w:rsidRPr="004176E3">
        <w:rPr>
          <w:b/>
          <w:bCs/>
          <w:caps/>
        </w:rPr>
        <w:t>на становище</w:t>
      </w:r>
      <w:r w:rsidR="001466C6" w:rsidRPr="004176E3">
        <w:rPr>
          <w:b/>
          <w:bCs/>
          <w:caps/>
          <w:lang w:val="ru-RU"/>
        </w:rPr>
        <w:t xml:space="preserve"> </w:t>
      </w:r>
      <w:r w:rsidR="00705498" w:rsidRPr="004176E3">
        <w:rPr>
          <w:b/>
          <w:bCs/>
          <w:caps/>
          <w:lang w:val="ru-RU"/>
        </w:rPr>
        <w:t xml:space="preserve">ОТНОСНО </w:t>
      </w:r>
      <w:r w:rsidR="00705498" w:rsidRPr="004176E3">
        <w:rPr>
          <w:b/>
          <w:bCs/>
          <w:caps/>
        </w:rPr>
        <w:t>СПАЗВАНЕТО НА ГРАНИЧНИТЕ СТОЙНОСТИ НА ПОКАЗАТЕЛИТЕ ЗА ШУМ</w:t>
      </w:r>
      <w:r w:rsidR="0004151D" w:rsidRPr="004176E3">
        <w:rPr>
          <w:b/>
          <w:bCs/>
        </w:rPr>
        <w:t>“</w:t>
      </w:r>
    </w:p>
    <w:p w:rsidR="0004151D" w:rsidRPr="00FB03CD" w:rsidRDefault="0004151D" w:rsidP="00FB03CD">
      <w:pPr>
        <w:pStyle w:val="a3"/>
        <w:spacing w:after="400"/>
        <w:ind w:left="0" w:firstLine="0"/>
        <w:rPr>
          <w:b/>
          <w:bCs/>
          <w:i/>
        </w:rPr>
      </w:pPr>
      <w:r>
        <w:rPr>
          <w:b/>
          <w:bCs/>
          <w:lang w:val="en-US"/>
        </w:rPr>
        <w:t>I</w:t>
      </w:r>
      <w:r>
        <w:rPr>
          <w:b/>
          <w:bCs/>
        </w:rPr>
        <w:t>.Наименование на административната услуга</w:t>
      </w:r>
    </w:p>
    <w:p w:rsidR="0004151D" w:rsidRPr="0004151D" w:rsidRDefault="0004151D" w:rsidP="002877A9">
      <w:pPr>
        <w:pStyle w:val="a3"/>
        <w:spacing w:after="400"/>
        <w:ind w:firstLine="0"/>
        <w:rPr>
          <w:b/>
          <w:bCs/>
          <w:caps/>
        </w:rPr>
      </w:pPr>
      <w:r>
        <w:rPr>
          <w:b/>
          <w:bCs/>
        </w:rPr>
        <w:t>Издаване на становище относно спазване на граничните стойности на показатели за шум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8"/>
        <w:gridCol w:w="5287"/>
      </w:tblGrid>
      <w:tr w:rsidR="00CC1A4B" w:rsidRPr="00CC1A4B" w:rsidTr="00705498">
        <w:trPr>
          <w:jc w:val="center"/>
        </w:trPr>
        <w:tc>
          <w:tcPr>
            <w:tcW w:w="4428" w:type="dxa"/>
          </w:tcPr>
          <w:p w:rsidR="008F0173" w:rsidRPr="00CC1A4B" w:rsidRDefault="008F0173" w:rsidP="002877A9">
            <w:pPr>
              <w:ind w:left="140" w:right="140"/>
              <w:rPr>
                <w:b/>
                <w:lang w:val="ru-RU"/>
              </w:rPr>
            </w:pPr>
            <w:r w:rsidRPr="00CC1A4B">
              <w:rPr>
                <w:b/>
                <w:caps/>
                <w:lang w:val="ru-RU"/>
              </w:rPr>
              <w:t>Звено з</w:t>
            </w:r>
            <w:r w:rsidR="00740D1C">
              <w:rPr>
                <w:b/>
                <w:caps/>
                <w:lang w:val="ru-RU"/>
              </w:rPr>
              <w:t xml:space="preserve">а административно обслужване </w:t>
            </w:r>
          </w:p>
        </w:tc>
        <w:tc>
          <w:tcPr>
            <w:tcW w:w="5287" w:type="dxa"/>
          </w:tcPr>
          <w:p w:rsidR="008F0173" w:rsidRPr="00CC1A4B" w:rsidRDefault="008F0173" w:rsidP="002877A9">
            <w:pPr>
              <w:ind w:left="140" w:right="140"/>
              <w:rPr>
                <w:b/>
                <w:lang w:val="ru-RU"/>
              </w:rPr>
            </w:pPr>
            <w:r w:rsidRPr="00CC1A4B">
              <w:rPr>
                <w:rStyle w:val="txtblue"/>
                <w:b/>
                <w:caps/>
                <w:lang w:val="ru-RU"/>
              </w:rPr>
              <w:t>Административни звена,</w:t>
            </w:r>
            <w:r w:rsidR="00740D1C">
              <w:rPr>
                <w:rStyle w:val="txtblue"/>
                <w:b/>
                <w:caps/>
                <w:lang w:val="ru-RU"/>
              </w:rPr>
              <w:t xml:space="preserve"> обслужващи издаването на акта </w:t>
            </w:r>
          </w:p>
        </w:tc>
      </w:tr>
      <w:tr w:rsidR="00CC1A4B" w:rsidRPr="00CC1A4B" w:rsidTr="00705498">
        <w:trPr>
          <w:jc w:val="center"/>
        </w:trPr>
        <w:tc>
          <w:tcPr>
            <w:tcW w:w="4428" w:type="dxa"/>
          </w:tcPr>
          <w:p w:rsidR="008F0173" w:rsidRPr="00CC1A4B" w:rsidRDefault="008F0173" w:rsidP="002877A9">
            <w:pPr>
              <w:ind w:left="140" w:right="140"/>
              <w:rPr>
                <w:rStyle w:val="txtblue"/>
                <w:b/>
              </w:rPr>
            </w:pPr>
            <w:r w:rsidRPr="00CC1A4B">
              <w:rPr>
                <w:b/>
              </w:rPr>
              <w:t>Дирекция „Административно-</w:t>
            </w:r>
            <w:r w:rsidR="006238BB">
              <w:rPr>
                <w:b/>
              </w:rPr>
              <w:t xml:space="preserve"> правно, финансово и стопанско </w:t>
            </w:r>
            <w:r w:rsidRPr="00CC1A4B">
              <w:rPr>
                <w:b/>
              </w:rPr>
              <w:t>обслужване”:</w:t>
            </w:r>
          </w:p>
          <w:p w:rsidR="008F0173" w:rsidRPr="00F2029A" w:rsidRDefault="008F0173" w:rsidP="002877A9">
            <w:pPr>
              <w:ind w:left="140" w:right="140"/>
              <w:rPr>
                <w:rStyle w:val="note"/>
              </w:rPr>
            </w:pPr>
            <w:r w:rsidRPr="00CC1A4B">
              <w:rPr>
                <w:rStyle w:val="note"/>
                <w:b/>
                <w:lang w:val="ru-RU"/>
              </w:rPr>
              <w:t xml:space="preserve">адрес: </w:t>
            </w:r>
            <w:r w:rsidR="00902458">
              <w:rPr>
                <w:rStyle w:val="note"/>
                <w:b/>
                <w:lang w:val="ru-RU"/>
              </w:rPr>
              <w:t>гр.Враца</w:t>
            </w:r>
            <w:r w:rsidR="00F2029A">
              <w:rPr>
                <w:rStyle w:val="note"/>
                <w:b/>
              </w:rPr>
              <w:t>, ул. „Черни Дрин“ 2</w:t>
            </w:r>
          </w:p>
          <w:p w:rsidR="00E054C9" w:rsidRPr="00F2029A" w:rsidRDefault="00D84DAC" w:rsidP="002877A9">
            <w:pPr>
              <w:ind w:left="140" w:right="140"/>
              <w:rPr>
                <w:rStyle w:val="note"/>
                <w:b/>
                <w:lang w:val="en-US"/>
              </w:rPr>
            </w:pPr>
            <w:r>
              <w:rPr>
                <w:rStyle w:val="note"/>
                <w:b/>
              </w:rPr>
              <w:t>ел. адрес</w:t>
            </w:r>
            <w:r w:rsidR="008F0173" w:rsidRPr="00CC1A4B">
              <w:rPr>
                <w:rStyle w:val="note"/>
                <w:b/>
              </w:rPr>
              <w:t xml:space="preserve">: </w:t>
            </w:r>
            <w:r w:rsidR="00F2029A">
              <w:rPr>
                <w:rStyle w:val="note"/>
                <w:b/>
                <w:lang w:val="en-US"/>
              </w:rPr>
              <w:t>rzi@rzi-vratsa.com</w:t>
            </w:r>
          </w:p>
          <w:p w:rsidR="00D84DAC" w:rsidRPr="00F2029A" w:rsidRDefault="00D84DAC" w:rsidP="002877A9">
            <w:pPr>
              <w:ind w:left="140" w:right="140"/>
              <w:rPr>
                <w:rStyle w:val="note"/>
                <w:b/>
                <w:lang w:val="en-US"/>
              </w:rPr>
            </w:pPr>
            <w:r w:rsidRPr="00CC1A4B">
              <w:rPr>
                <w:rStyle w:val="note"/>
                <w:b/>
                <w:lang w:val="ru-RU"/>
              </w:rPr>
              <w:t xml:space="preserve">телефон: </w:t>
            </w:r>
            <w:r w:rsidR="00F2029A">
              <w:rPr>
                <w:rStyle w:val="note"/>
                <w:b/>
                <w:lang w:val="en-US"/>
              </w:rPr>
              <w:t>092/62 63 77</w:t>
            </w:r>
          </w:p>
          <w:p w:rsidR="008F0173" w:rsidRPr="00CC1A4B" w:rsidRDefault="008F0173" w:rsidP="002877A9">
            <w:pPr>
              <w:ind w:left="140" w:right="140"/>
              <w:rPr>
                <w:b/>
                <w:lang w:val="ru-RU"/>
              </w:rPr>
            </w:pPr>
            <w:r w:rsidRPr="00CC1A4B">
              <w:rPr>
                <w:rStyle w:val="note"/>
                <w:b/>
                <w:lang w:val="ru-RU"/>
              </w:rPr>
              <w:t xml:space="preserve">приемно време: </w:t>
            </w:r>
            <w:r w:rsidRPr="00CC1A4B">
              <w:rPr>
                <w:rStyle w:val="note"/>
                <w:lang w:val="ru-RU"/>
              </w:rPr>
              <w:t>от 8.30</w:t>
            </w:r>
            <w:r w:rsidR="006238BB">
              <w:rPr>
                <w:rStyle w:val="note"/>
                <w:lang w:val="ru-RU"/>
              </w:rPr>
              <w:t xml:space="preserve"> </w:t>
            </w:r>
            <w:r w:rsidRPr="00CC1A4B">
              <w:rPr>
                <w:rStyle w:val="note"/>
                <w:lang w:val="ru-RU"/>
              </w:rPr>
              <w:t>ч. до 17.00</w:t>
            </w:r>
            <w:r w:rsidR="00705498" w:rsidRPr="00CC1A4B">
              <w:rPr>
                <w:rStyle w:val="note"/>
                <w:lang w:val="ru-RU"/>
              </w:rPr>
              <w:t xml:space="preserve"> </w:t>
            </w:r>
            <w:r w:rsidRPr="00CC1A4B">
              <w:rPr>
                <w:rStyle w:val="note"/>
                <w:lang w:val="ru-RU"/>
              </w:rPr>
              <w:t>ч. всеки работен ден</w:t>
            </w:r>
          </w:p>
        </w:tc>
        <w:tc>
          <w:tcPr>
            <w:tcW w:w="5287" w:type="dxa"/>
          </w:tcPr>
          <w:p w:rsidR="008F0173" w:rsidRDefault="008F0173" w:rsidP="002877A9">
            <w:pPr>
              <w:ind w:left="140" w:right="140"/>
              <w:jc w:val="both"/>
              <w:rPr>
                <w:b/>
              </w:rPr>
            </w:pPr>
            <w:r w:rsidRPr="00CC1A4B">
              <w:rPr>
                <w:b/>
                <w:lang w:val="ru-RU"/>
              </w:rPr>
              <w:t xml:space="preserve">Дирекция </w:t>
            </w:r>
            <w:r w:rsidR="00671537" w:rsidRPr="00CC1A4B">
              <w:rPr>
                <w:b/>
              </w:rPr>
              <w:t>„Обществено здраве</w:t>
            </w:r>
            <w:r w:rsidRPr="00CC1A4B">
              <w:rPr>
                <w:b/>
              </w:rPr>
              <w:t>”</w:t>
            </w:r>
            <w:r w:rsidR="00705498" w:rsidRPr="00CC1A4B">
              <w:rPr>
                <w:b/>
              </w:rPr>
              <w:t>,</w:t>
            </w:r>
          </w:p>
          <w:p w:rsidR="00F2029A" w:rsidRDefault="00F2029A" w:rsidP="002877A9">
            <w:pPr>
              <w:ind w:left="140" w:right="140"/>
              <w:jc w:val="both"/>
              <w:rPr>
                <w:b/>
              </w:rPr>
            </w:pPr>
            <w:r>
              <w:rPr>
                <w:b/>
              </w:rPr>
              <w:t>Лице за контакт: Директор на дирекция</w:t>
            </w:r>
          </w:p>
          <w:p w:rsidR="00F2029A" w:rsidRDefault="00F2029A" w:rsidP="002877A9">
            <w:pPr>
              <w:ind w:left="140" w:right="140"/>
              <w:jc w:val="both"/>
              <w:rPr>
                <w:b/>
              </w:rPr>
            </w:pPr>
            <w:r>
              <w:rPr>
                <w:b/>
              </w:rPr>
              <w:t>Телефон: 0878917208</w:t>
            </w:r>
          </w:p>
          <w:p w:rsidR="00F2029A" w:rsidRDefault="00F2029A" w:rsidP="002877A9">
            <w:pPr>
              <w:ind w:left="140" w:right="140"/>
              <w:jc w:val="both"/>
            </w:pPr>
            <w:r>
              <w:t>Началник отдел ДЗК</w:t>
            </w:r>
          </w:p>
          <w:p w:rsidR="00F2029A" w:rsidRPr="00F2029A" w:rsidRDefault="00F2029A" w:rsidP="002877A9">
            <w:pPr>
              <w:ind w:left="140" w:right="140"/>
              <w:jc w:val="both"/>
            </w:pPr>
            <w:r>
              <w:t>Телефон: 0879144793</w:t>
            </w:r>
          </w:p>
          <w:p w:rsidR="00705498" w:rsidRPr="00CC1A4B" w:rsidRDefault="00705498" w:rsidP="002877A9">
            <w:pPr>
              <w:ind w:left="140" w:right="140"/>
              <w:rPr>
                <w:b/>
              </w:rPr>
            </w:pPr>
            <w:r w:rsidRPr="00CC1A4B">
              <w:rPr>
                <w:b/>
              </w:rPr>
              <w:t xml:space="preserve">Дирекция „Лабораторни изследвания“ </w:t>
            </w:r>
          </w:p>
          <w:p w:rsidR="008F0173" w:rsidRPr="00CC1A4B" w:rsidRDefault="00F2029A" w:rsidP="002877A9">
            <w:pPr>
              <w:ind w:left="140" w:right="140"/>
              <w:jc w:val="both"/>
              <w:rPr>
                <w:rStyle w:val="note"/>
                <w:b/>
                <w:lang w:val="ru-RU"/>
              </w:rPr>
            </w:pPr>
            <w:r>
              <w:rPr>
                <w:rStyle w:val="note"/>
                <w:b/>
                <w:lang w:val="ru-RU"/>
              </w:rPr>
              <w:t>Лице за контакт: Директор дирекция</w:t>
            </w:r>
          </w:p>
          <w:p w:rsidR="00705498" w:rsidRPr="00F2029A" w:rsidRDefault="00705498" w:rsidP="002877A9">
            <w:pPr>
              <w:ind w:left="140" w:right="140"/>
              <w:rPr>
                <w:rStyle w:val="note"/>
                <w:b/>
              </w:rPr>
            </w:pPr>
            <w:r w:rsidRPr="00CC1A4B">
              <w:rPr>
                <w:rStyle w:val="note"/>
                <w:b/>
                <w:lang w:val="ru-RU"/>
              </w:rPr>
              <w:t>телефон:</w:t>
            </w:r>
            <w:r w:rsidRPr="00CC1A4B">
              <w:rPr>
                <w:rStyle w:val="note"/>
              </w:rPr>
              <w:t xml:space="preserve"> </w:t>
            </w:r>
            <w:r w:rsidR="00F2029A" w:rsidRPr="00F2029A">
              <w:rPr>
                <w:rStyle w:val="note"/>
                <w:b/>
              </w:rPr>
              <w:t>0879144</w:t>
            </w:r>
            <w:r w:rsidR="0004151D">
              <w:rPr>
                <w:rStyle w:val="note"/>
                <w:b/>
              </w:rPr>
              <w:t>749</w:t>
            </w:r>
          </w:p>
          <w:p w:rsidR="008F0173" w:rsidRPr="00CC1A4B" w:rsidRDefault="008F0173" w:rsidP="002877A9">
            <w:pPr>
              <w:ind w:left="140" w:right="140"/>
              <w:rPr>
                <w:lang w:val="ru-RU"/>
              </w:rPr>
            </w:pPr>
            <w:r w:rsidRPr="00CC1A4B">
              <w:rPr>
                <w:rStyle w:val="note"/>
                <w:b/>
                <w:lang w:val="ru-RU"/>
              </w:rPr>
              <w:t xml:space="preserve"> </w:t>
            </w:r>
          </w:p>
        </w:tc>
      </w:tr>
    </w:tbl>
    <w:p w:rsidR="008F0173" w:rsidRPr="00CC1A4B" w:rsidRDefault="008F0173" w:rsidP="002877A9">
      <w:pPr>
        <w:pStyle w:val="a3"/>
        <w:ind w:firstLine="0"/>
        <w:rPr>
          <w:b/>
          <w:bCs/>
          <w:i/>
          <w:lang w:val="ru-RU"/>
        </w:rPr>
      </w:pPr>
    </w:p>
    <w:p w:rsidR="00393AED" w:rsidRPr="0004151D" w:rsidRDefault="0004151D" w:rsidP="00FB03CD">
      <w:pPr>
        <w:pStyle w:val="a3"/>
        <w:ind w:left="0" w:firstLine="0"/>
        <w:rPr>
          <w:b/>
          <w:bCs/>
        </w:rPr>
      </w:pPr>
      <w:r w:rsidRPr="0004151D">
        <w:rPr>
          <w:b/>
          <w:bCs/>
          <w:lang w:val="en-US"/>
        </w:rPr>
        <w:t>II.</w:t>
      </w:r>
      <w:r>
        <w:rPr>
          <w:b/>
          <w:bCs/>
        </w:rPr>
        <w:t>П</w:t>
      </w:r>
      <w:r w:rsidRPr="0004151D">
        <w:rPr>
          <w:b/>
          <w:bCs/>
        </w:rPr>
        <w:t>равно основание</w:t>
      </w:r>
      <w:r>
        <w:rPr>
          <w:b/>
          <w:bCs/>
        </w:rPr>
        <w:t>:</w:t>
      </w:r>
    </w:p>
    <w:p w:rsidR="00705498" w:rsidRPr="00CC1A4B" w:rsidRDefault="00705498" w:rsidP="002877A9">
      <w:pPr>
        <w:ind w:left="140" w:right="140" w:firstLine="540"/>
        <w:rPr>
          <w:bCs/>
        </w:rPr>
      </w:pPr>
    </w:p>
    <w:p w:rsidR="007E7253" w:rsidRPr="007E7253" w:rsidRDefault="00FB03CD" w:rsidP="007E7253">
      <w:pPr>
        <w:spacing w:line="276" w:lineRule="auto"/>
        <w:ind w:firstLine="720"/>
        <w:jc w:val="both"/>
      </w:pPr>
      <w:r>
        <w:t xml:space="preserve">1. </w:t>
      </w:r>
      <w:r w:rsidR="007E7253" w:rsidRPr="007E7253">
        <w:t>Закон за защита от шума в околната среда;</w:t>
      </w:r>
    </w:p>
    <w:p w:rsidR="007E7253" w:rsidRPr="007E7253" w:rsidRDefault="00FB03CD" w:rsidP="007E7253">
      <w:pPr>
        <w:spacing w:line="276" w:lineRule="auto"/>
        <w:ind w:firstLine="720"/>
        <w:jc w:val="both"/>
      </w:pPr>
      <w:r>
        <w:t xml:space="preserve">2. </w:t>
      </w:r>
      <w:r w:rsidR="007E7253" w:rsidRPr="007E7253">
        <w:t xml:space="preserve">Закон за здравето; </w:t>
      </w:r>
    </w:p>
    <w:p w:rsidR="007E7253" w:rsidRPr="007E7253" w:rsidRDefault="00FB03CD" w:rsidP="007E7253">
      <w:pPr>
        <w:spacing w:line="276" w:lineRule="auto"/>
        <w:ind w:firstLine="720"/>
        <w:jc w:val="both"/>
      </w:pPr>
      <w:r>
        <w:t xml:space="preserve">3. </w:t>
      </w:r>
      <w:r w:rsidR="007E7253" w:rsidRPr="007E7253">
        <w:t xml:space="preserve">Закон за устройство на територията; </w:t>
      </w:r>
    </w:p>
    <w:p w:rsidR="007E7253" w:rsidRPr="007E7253" w:rsidRDefault="00FB03CD" w:rsidP="007E7253">
      <w:pPr>
        <w:spacing w:line="276" w:lineRule="auto"/>
        <w:ind w:firstLine="720"/>
        <w:jc w:val="both"/>
      </w:pPr>
      <w:r>
        <w:t xml:space="preserve">4. </w:t>
      </w:r>
      <w:r w:rsidR="007E7253" w:rsidRPr="007E7253">
        <w:t>Наредба № 6 от 26 юни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населението, във връзка с чл. 34, ал. 2 от Закона за здравето;</w:t>
      </w:r>
    </w:p>
    <w:p w:rsidR="007E7253" w:rsidRPr="007E7253" w:rsidRDefault="00FB03CD" w:rsidP="007E7253">
      <w:pPr>
        <w:spacing w:line="276" w:lineRule="auto"/>
        <w:ind w:firstLine="720"/>
        <w:jc w:val="both"/>
      </w:pPr>
      <w:r>
        <w:t xml:space="preserve">5. </w:t>
      </w:r>
      <w:r w:rsidR="007E7253" w:rsidRPr="007E7253"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за издаване на експертно становище.</w:t>
      </w:r>
    </w:p>
    <w:p w:rsidR="0008443F" w:rsidRPr="00CC1A4B" w:rsidRDefault="0008443F" w:rsidP="002877A9">
      <w:pPr>
        <w:pStyle w:val="a3"/>
      </w:pPr>
    </w:p>
    <w:p w:rsidR="008F0173" w:rsidRPr="00FB03CD" w:rsidRDefault="00FB03CD" w:rsidP="00FB03CD">
      <w:pPr>
        <w:pStyle w:val="a3"/>
        <w:ind w:left="0" w:firstLine="0"/>
        <w:rPr>
          <w:b/>
          <w:bCs/>
        </w:rPr>
      </w:pPr>
      <w:r w:rsidRPr="00FB03CD">
        <w:rPr>
          <w:b/>
          <w:bCs/>
          <w:lang w:val="en-US"/>
        </w:rPr>
        <w:t>III.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Х</w:t>
      </w:r>
      <w:r w:rsidRPr="00FB03CD">
        <w:rPr>
          <w:b/>
          <w:bCs/>
        </w:rPr>
        <w:t>арактеристика</w:t>
      </w:r>
    </w:p>
    <w:p w:rsidR="008F0173" w:rsidRPr="00CC1A4B" w:rsidRDefault="008F0173" w:rsidP="002877A9">
      <w:pPr>
        <w:pStyle w:val="a3"/>
        <w:ind w:firstLine="180"/>
        <w:rPr>
          <w:b/>
          <w:bCs/>
          <w:u w:val="single"/>
        </w:rPr>
      </w:pPr>
    </w:p>
    <w:p w:rsidR="00B94D29" w:rsidRPr="00B94D29" w:rsidRDefault="008F0173" w:rsidP="00B94D29">
      <w:pPr>
        <w:ind w:firstLine="708"/>
        <w:jc w:val="both"/>
        <w:rPr>
          <w:lang w:eastAsia="en-US"/>
        </w:rPr>
      </w:pPr>
      <w:r w:rsidRPr="00926045">
        <w:rPr>
          <w:b/>
          <w:i/>
        </w:rPr>
        <w:t>Цел</w:t>
      </w:r>
      <w:r w:rsidRPr="00926045">
        <w:rPr>
          <w:i/>
        </w:rPr>
        <w:t xml:space="preserve"> – </w:t>
      </w:r>
      <w:r w:rsidR="00B94D29" w:rsidRPr="00B94D29">
        <w:rPr>
          <w:lang w:eastAsia="en-US"/>
        </w:rPr>
        <w:t>Целта на на</w:t>
      </w:r>
      <w:r w:rsidR="00926045">
        <w:rPr>
          <w:lang w:eastAsia="en-US"/>
        </w:rPr>
        <w:t>стоящата процедура е да се укажат</w:t>
      </w:r>
      <w:r w:rsidR="00B94D29" w:rsidRPr="00B94D29">
        <w:rPr>
          <w:lang w:eastAsia="en-US"/>
        </w:rPr>
        <w:t xml:space="preserve"> реда и условията за издаване на </w:t>
      </w:r>
      <w:r w:rsidR="00B94D29" w:rsidRPr="00B94D29">
        <w:rPr>
          <w:highlight w:val="white"/>
          <w:shd w:val="clear" w:color="auto" w:fill="FEFEFE"/>
          <w:lang w:eastAsia="en-US"/>
        </w:rPr>
        <w:t>становище</w:t>
      </w:r>
      <w:r w:rsidR="00B94D29" w:rsidRPr="00B94D29">
        <w:rPr>
          <w:highlight w:val="white"/>
          <w:shd w:val="clear" w:color="auto" w:fill="FEFEFE"/>
          <w:lang w:val="ru-RU" w:eastAsia="en-US"/>
        </w:rPr>
        <w:t xml:space="preserve"> от Директора на РЗИ </w:t>
      </w:r>
      <w:r w:rsidR="00B94D29">
        <w:rPr>
          <w:shd w:val="clear" w:color="auto" w:fill="FEFEFE"/>
          <w:lang w:val="ru-RU" w:eastAsia="en-US"/>
        </w:rPr>
        <w:t xml:space="preserve">по реда на </w:t>
      </w:r>
      <w:r w:rsidR="00FA4AFB">
        <w:rPr>
          <w:shd w:val="clear" w:color="auto" w:fill="FEFEFE"/>
          <w:lang w:val="ru-RU" w:eastAsia="en-US"/>
        </w:rPr>
        <w:t>чл. 16б от Закона за защита от шума в околната среда</w:t>
      </w:r>
      <w:r w:rsidR="00B94D29" w:rsidRPr="00B94D29">
        <w:rPr>
          <w:lang w:eastAsia="en-US"/>
        </w:rPr>
        <w:t>.</w:t>
      </w:r>
    </w:p>
    <w:p w:rsidR="000F0197" w:rsidRDefault="00FB03CD" w:rsidP="00FB03CD">
      <w:pPr>
        <w:pStyle w:val="a3"/>
        <w:ind w:firstLine="0"/>
      </w:pPr>
      <w:r>
        <w:rPr>
          <w:b/>
          <w:i/>
        </w:rPr>
        <w:lastRenderedPageBreak/>
        <w:t xml:space="preserve">         </w:t>
      </w:r>
      <w:r w:rsidR="008F0173" w:rsidRPr="00926045">
        <w:rPr>
          <w:b/>
          <w:i/>
        </w:rPr>
        <w:t xml:space="preserve">Предмет </w:t>
      </w:r>
      <w:r w:rsidR="008F0173" w:rsidRPr="00926045">
        <w:rPr>
          <w:i/>
        </w:rPr>
        <w:t>–</w:t>
      </w:r>
      <w:r w:rsidR="000F0197" w:rsidRPr="00DB6355">
        <w:t>становище за съответствие</w:t>
      </w:r>
      <w:r w:rsidR="000F0197" w:rsidRPr="00576D08">
        <w:t xml:space="preserve"> </w:t>
      </w:r>
      <w:r w:rsidR="00926045">
        <w:t>е част от процедурата по чл. 16</w:t>
      </w:r>
      <w:r w:rsidR="000F0197" w:rsidRPr="00576D08">
        <w:t xml:space="preserve">б от </w:t>
      </w:r>
      <w:r w:rsidR="000F0197" w:rsidRPr="00DB6355">
        <w:t>Закон за защита от шума в околната среда</w:t>
      </w:r>
      <w:r w:rsidR="000F0197" w:rsidRPr="00576D08">
        <w:t xml:space="preserve"> при подаване на заявление пред общинската или районната администрация за работно време при откриване на обекти за производство, съхраняване и търговия и обектите в областта на услугите, разкрити и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</w:t>
      </w:r>
      <w:r w:rsidR="000F0197">
        <w:t>, както и за промяна на работното им време.</w:t>
      </w:r>
    </w:p>
    <w:p w:rsidR="00FB03CD" w:rsidRDefault="00FB03CD" w:rsidP="00FB03CD">
      <w:pPr>
        <w:pStyle w:val="a3"/>
        <w:ind w:firstLine="0"/>
        <w:rPr>
          <w:b/>
        </w:rPr>
      </w:pPr>
    </w:p>
    <w:p w:rsidR="00FB03CD" w:rsidRPr="00FB03CD" w:rsidRDefault="00FB03CD" w:rsidP="00FB03CD">
      <w:pPr>
        <w:pStyle w:val="a3"/>
        <w:ind w:firstLine="0"/>
      </w:pPr>
      <w:r>
        <w:rPr>
          <w:b/>
          <w:lang w:val="en-US"/>
        </w:rPr>
        <w:t>IV.</w:t>
      </w:r>
      <w:r>
        <w:rPr>
          <w:b/>
        </w:rPr>
        <w:t>Процедура по извършване на административната услуга</w:t>
      </w:r>
    </w:p>
    <w:p w:rsidR="00FB03CD" w:rsidRPr="00FB03CD" w:rsidRDefault="00FB03CD" w:rsidP="00FB03CD">
      <w:pPr>
        <w:pStyle w:val="a3"/>
        <w:ind w:firstLine="0"/>
      </w:pPr>
    </w:p>
    <w:p w:rsidR="00A525DF" w:rsidRPr="007E7253" w:rsidRDefault="00A525DF" w:rsidP="002877A9">
      <w:pPr>
        <w:pStyle w:val="a3"/>
        <w:rPr>
          <w:highlight w:val="yellow"/>
        </w:rPr>
      </w:pPr>
    </w:p>
    <w:p w:rsidR="00DD76B0" w:rsidRDefault="00FB03CD" w:rsidP="00FB03CD">
      <w:pPr>
        <w:widowControl w:val="0"/>
        <w:ind w:right="140"/>
      </w:pPr>
      <w:r>
        <w:rPr>
          <w:b/>
        </w:rPr>
        <w:t xml:space="preserve">    </w:t>
      </w:r>
      <w:r>
        <w:rPr>
          <w:b/>
          <w:u w:val="single"/>
        </w:rPr>
        <w:t>К</w:t>
      </w:r>
      <w:r w:rsidRPr="00DD76B0">
        <w:rPr>
          <w:b/>
          <w:u w:val="single"/>
        </w:rPr>
        <w:t>омпетентен орган</w:t>
      </w:r>
      <w:r>
        <w:t xml:space="preserve"> – Директор на Регионална здравна инспекция - Враца</w:t>
      </w:r>
    </w:p>
    <w:p w:rsidR="001F7783" w:rsidRDefault="001F7783" w:rsidP="001F7783">
      <w:pPr>
        <w:pStyle w:val="a3"/>
        <w:ind w:left="0" w:firstLine="0"/>
      </w:pPr>
    </w:p>
    <w:p w:rsidR="008F0173" w:rsidRDefault="001F7783" w:rsidP="001F7783">
      <w:pPr>
        <w:pStyle w:val="a3"/>
        <w:ind w:left="0" w:firstLine="0"/>
      </w:pPr>
      <w:r>
        <w:t xml:space="preserve">    </w:t>
      </w:r>
      <w:r w:rsidRPr="001F7783">
        <w:rPr>
          <w:b/>
          <w:u w:val="single"/>
        </w:rPr>
        <w:t>З</w:t>
      </w:r>
      <w:r w:rsidR="00FB03CD" w:rsidRPr="001F7783">
        <w:rPr>
          <w:b/>
          <w:u w:val="single"/>
        </w:rPr>
        <w:t>аявител</w:t>
      </w:r>
      <w:r w:rsidR="008F0173" w:rsidRPr="00DD76B0">
        <w:t xml:space="preserve"> </w:t>
      </w:r>
      <w:r w:rsidR="008F0173" w:rsidRPr="00CC1A4B">
        <w:t xml:space="preserve">– </w:t>
      </w:r>
      <w:r w:rsidR="005A5E3A" w:rsidRPr="00CC1A4B">
        <w:t>физически лица; юридически лица; еднолични търговци.</w:t>
      </w:r>
    </w:p>
    <w:p w:rsidR="001F7783" w:rsidRDefault="001F7783" w:rsidP="001F7783">
      <w:pPr>
        <w:pStyle w:val="a3"/>
        <w:ind w:left="0" w:firstLine="0"/>
      </w:pPr>
    </w:p>
    <w:p w:rsidR="001F7783" w:rsidRDefault="001F7783" w:rsidP="001F7783">
      <w:pPr>
        <w:pStyle w:val="a3"/>
        <w:ind w:left="0" w:firstLine="0"/>
        <w:rPr>
          <w:b/>
          <w:u w:val="single"/>
        </w:rPr>
      </w:pPr>
      <w:r>
        <w:rPr>
          <w:b/>
        </w:rPr>
        <w:t xml:space="preserve">    </w:t>
      </w:r>
      <w:r>
        <w:rPr>
          <w:b/>
          <w:u w:val="single"/>
        </w:rPr>
        <w:t>Н</w:t>
      </w:r>
      <w:r w:rsidRPr="00BF2C97">
        <w:rPr>
          <w:b/>
          <w:u w:val="single"/>
        </w:rPr>
        <w:t>еобходими документи</w:t>
      </w:r>
    </w:p>
    <w:p w:rsidR="00AF6B5C" w:rsidRPr="00BF2C97" w:rsidRDefault="00AF6B5C" w:rsidP="001F7783">
      <w:pPr>
        <w:pStyle w:val="a3"/>
        <w:ind w:left="0" w:firstLine="0"/>
        <w:rPr>
          <w:b/>
          <w:u w:val="single"/>
        </w:rPr>
      </w:pPr>
    </w:p>
    <w:p w:rsidR="00AF6B5C" w:rsidRDefault="00AF6B5C" w:rsidP="00AF6B5C">
      <w:pPr>
        <w:numPr>
          <w:ilvl w:val="0"/>
          <w:numId w:val="30"/>
        </w:numPr>
        <w:shd w:val="clear" w:color="auto" w:fill="FEFEFE"/>
        <w:ind w:hanging="294"/>
        <w:jc w:val="both"/>
      </w:pPr>
      <w:r w:rsidRPr="00A30D3B">
        <w:t>Заявление, което може да бъде изпратено и</w:t>
      </w:r>
      <w:r>
        <w:t xml:space="preserve"> по електронен път, подписано с</w:t>
      </w:r>
    </w:p>
    <w:p w:rsidR="00AF6B5C" w:rsidRPr="00A30D3B" w:rsidRDefault="00AF6B5C" w:rsidP="00AF6B5C">
      <w:pPr>
        <w:shd w:val="clear" w:color="auto" w:fill="FEFEFE"/>
        <w:jc w:val="both"/>
      </w:pPr>
      <w:r w:rsidRPr="00A30D3B">
        <w:t>усъ</w:t>
      </w:r>
      <w:r>
        <w:t xml:space="preserve">вършенстван електронен подпис, </w:t>
      </w:r>
      <w:r w:rsidRPr="00A30D3B">
        <w:t>основан на квалифицирано удостоверение за електронни подписи, или квалифициран електронен подпис съгласно изискванията на Регламент (ЕС) № 910/2014 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257/73 от 28 август 2014 г.) и на Закона за електронния документ и електронните удостоверителни услуги и Закона за електронното управление;</w:t>
      </w:r>
    </w:p>
    <w:p w:rsidR="00AF6B5C" w:rsidRDefault="00AF6B5C" w:rsidP="00AF6B5C">
      <w:pPr>
        <w:numPr>
          <w:ilvl w:val="0"/>
          <w:numId w:val="30"/>
        </w:numPr>
        <w:shd w:val="clear" w:color="auto" w:fill="FEFEFE"/>
        <w:jc w:val="both"/>
      </w:pPr>
      <w:r w:rsidRPr="00A30D3B">
        <w:t>декларация, че са изпълнени изискванията на Закона</w:t>
      </w:r>
      <w:r>
        <w:t xml:space="preserve"> за устройство на територията </w:t>
      </w:r>
    </w:p>
    <w:p w:rsidR="00AF6B5C" w:rsidRPr="00A30D3B" w:rsidRDefault="00AF6B5C" w:rsidP="00AF6B5C">
      <w:pPr>
        <w:shd w:val="clear" w:color="auto" w:fill="FEFEFE"/>
        <w:jc w:val="both"/>
      </w:pPr>
      <w:r w:rsidRPr="00A30D3B">
        <w:t>при промяна на предназначението на помещението;</w:t>
      </w:r>
    </w:p>
    <w:p w:rsidR="00AF6B5C" w:rsidRDefault="00AF6B5C" w:rsidP="00AF6B5C">
      <w:pPr>
        <w:numPr>
          <w:ilvl w:val="0"/>
          <w:numId w:val="30"/>
        </w:numPr>
        <w:shd w:val="clear" w:color="auto" w:fill="FEFEFE"/>
        <w:jc w:val="both"/>
      </w:pPr>
      <w:r w:rsidRPr="00A30D3B">
        <w:t>копие на документ, удостоверяващ въвежд</w:t>
      </w:r>
      <w:r>
        <w:t>ането на строежа в експлоатация</w:t>
      </w:r>
    </w:p>
    <w:p w:rsidR="00AF6B5C" w:rsidRPr="00A30D3B" w:rsidRDefault="00AF6B5C" w:rsidP="00AF6B5C">
      <w:pPr>
        <w:shd w:val="clear" w:color="auto" w:fill="FEFEFE"/>
        <w:jc w:val="both"/>
      </w:pPr>
      <w:r w:rsidRPr="00A30D3B">
        <w:t>съгласно Закона за устройство на територията;</w:t>
      </w:r>
    </w:p>
    <w:p w:rsidR="00AF6B5C" w:rsidRPr="00A30D3B" w:rsidRDefault="00AF6B5C" w:rsidP="00AF6B5C">
      <w:pPr>
        <w:numPr>
          <w:ilvl w:val="0"/>
          <w:numId w:val="30"/>
        </w:numPr>
        <w:shd w:val="clear" w:color="auto" w:fill="FEFEFE"/>
        <w:jc w:val="both"/>
      </w:pPr>
      <w:r w:rsidRPr="00A30D3B">
        <w:t>копие на документ, удостоверяващ правото за ползване на обекта;</w:t>
      </w:r>
    </w:p>
    <w:p w:rsidR="00AF6B5C" w:rsidRDefault="00AF6B5C" w:rsidP="00AF6B5C">
      <w:pPr>
        <w:numPr>
          <w:ilvl w:val="0"/>
          <w:numId w:val="30"/>
        </w:numPr>
        <w:shd w:val="clear" w:color="auto" w:fill="FEFEFE"/>
        <w:jc w:val="both"/>
      </w:pPr>
      <w:r w:rsidRPr="007E7253">
        <w:t>протокол от извършено измерване на еквивалентното</w:t>
      </w:r>
      <w:r>
        <w:t xml:space="preserve"> ниво на проникващ шум,</w:t>
      </w:r>
    </w:p>
    <w:p w:rsidR="00AF6B5C" w:rsidRPr="007E7253" w:rsidRDefault="00AF6B5C" w:rsidP="00AF6B5C">
      <w:pPr>
        <w:shd w:val="clear" w:color="auto" w:fill="FEFEFE"/>
        <w:jc w:val="both"/>
      </w:pPr>
      <w:r w:rsidRPr="007E7253">
        <w:t xml:space="preserve">излъчван от обекта през различните части на денонощието, попадащи в обхвата на рамките на заявеното работно време, в съседни жилищни помещения, които са в непосредствена близост до обекта или граничат с него, проведено от независими лаборатории, които са акредитирани от Изпълнителна агенция „Българска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</w:t>
      </w:r>
    </w:p>
    <w:p w:rsidR="00AF6B5C" w:rsidRPr="00A30D3B" w:rsidRDefault="00AF6B5C" w:rsidP="00AF6B5C">
      <w:pPr>
        <w:shd w:val="clear" w:color="auto" w:fill="FEFEFE"/>
        <w:jc w:val="both"/>
      </w:pPr>
    </w:p>
    <w:p w:rsidR="00AF6B5C" w:rsidRDefault="00AF6B5C" w:rsidP="00AF6B5C">
      <w:pPr>
        <w:numPr>
          <w:ilvl w:val="0"/>
          <w:numId w:val="30"/>
        </w:numPr>
        <w:shd w:val="clear" w:color="auto" w:fill="FEFEFE"/>
        <w:jc w:val="both"/>
      </w:pPr>
      <w:r w:rsidRPr="00A30D3B">
        <w:t xml:space="preserve">документ за </w:t>
      </w:r>
      <w:r>
        <w:t>платена държавна такса.</w:t>
      </w:r>
    </w:p>
    <w:p w:rsidR="002F4BBB" w:rsidRDefault="002F4BBB" w:rsidP="002F4BBB">
      <w:pPr>
        <w:shd w:val="clear" w:color="auto" w:fill="FEFEFE"/>
        <w:ind w:left="360"/>
        <w:jc w:val="both"/>
      </w:pPr>
    </w:p>
    <w:p w:rsidR="002F4BBB" w:rsidRPr="00BA2B2F" w:rsidRDefault="002F4BBB" w:rsidP="002F4BBB">
      <w:pPr>
        <w:pStyle w:val="a9"/>
        <w:spacing w:after="0"/>
        <w:jc w:val="both"/>
        <w:rPr>
          <w:i/>
          <w:color w:val="FF00FF"/>
        </w:rPr>
      </w:pPr>
      <w:r>
        <w:rPr>
          <w:b/>
        </w:rPr>
        <w:t xml:space="preserve">     </w:t>
      </w:r>
      <w:r w:rsidRPr="00BA2B2F">
        <w:rPr>
          <w:b/>
          <w:u w:val="single"/>
        </w:rPr>
        <w:t>Вътрешен ход на процедурата</w:t>
      </w:r>
    </w:p>
    <w:p w:rsidR="002F4BBB" w:rsidRPr="00FE0BAD" w:rsidRDefault="002F4BBB" w:rsidP="002F4BBB">
      <w:pPr>
        <w:ind w:firstLine="708"/>
        <w:jc w:val="both"/>
      </w:pPr>
      <w:r w:rsidRPr="00FE0BAD">
        <w:rPr>
          <w:bCs/>
        </w:rPr>
        <w:t xml:space="preserve">Заявлението се адресира до </w:t>
      </w:r>
      <w:r>
        <w:t>Директора на РЗИ – Враца</w:t>
      </w:r>
      <w:r w:rsidRPr="00FE0BAD">
        <w:t>. То може да се подава писмено или устно, като заявителят избира формата и начина на заявяване.</w:t>
      </w:r>
    </w:p>
    <w:p w:rsidR="002F4BBB" w:rsidRPr="00FE0BAD" w:rsidRDefault="002F4BBB" w:rsidP="002F4BBB">
      <w:pPr>
        <w:ind w:firstLine="708"/>
        <w:jc w:val="both"/>
      </w:pPr>
      <w:r w:rsidRPr="00FE0BAD">
        <w:t xml:space="preserve">Съобразно наличните технически възможности на заявителя, писменото заявление и приложенията към него могат да се подадат по електронен път, лицензиран пощенски оператор,  лично </w:t>
      </w:r>
      <w:r>
        <w:t>в</w:t>
      </w:r>
      <w:r w:rsidRPr="00FE0BAD">
        <w:t xml:space="preserve"> </w:t>
      </w:r>
      <w:r>
        <w:t>Центъра</w:t>
      </w:r>
      <w:r w:rsidRPr="00FE0BAD">
        <w:t xml:space="preserve"> за администрат</w:t>
      </w:r>
      <w:r>
        <w:t>ивно обслужване на РЗИ - Враца</w:t>
      </w:r>
      <w:r w:rsidRPr="00FE0BAD">
        <w:t>.</w:t>
      </w:r>
    </w:p>
    <w:p w:rsidR="002F4BBB" w:rsidRPr="00FE0BAD" w:rsidRDefault="002F4BBB" w:rsidP="002F4BBB">
      <w:pPr>
        <w:ind w:firstLine="708"/>
        <w:jc w:val="both"/>
      </w:pPr>
      <w:r w:rsidRPr="00FE0BAD">
        <w:t>Исканията, внесени устно, се отразяват в протокол, който се подписва от заявителя и от длъжностното лице, кое</w:t>
      </w:r>
      <w:r>
        <w:t>то го е съставило. РЗИ - Враца</w:t>
      </w:r>
      <w:r w:rsidRPr="00FE0BAD">
        <w:t xml:space="preserve"> приема устни искания в рамките на времето за работа с посетители, а писмени искания - в рамките на работното си време. Исканията, подадени</w:t>
      </w:r>
      <w:r w:rsidR="00693B9C">
        <w:t xml:space="preserve"> по пощата, по електронна поща </w:t>
      </w:r>
      <w:r w:rsidRPr="00FE0BAD">
        <w:t xml:space="preserve"> или по друг технически възможен начин преди изтичане на даден срок, макар и извън работното време на органа, се смятат подадени в срок. В последния случай, сроковете за взе</w:t>
      </w:r>
      <w:r>
        <w:t>мане на решение от РЗИ – Враца</w:t>
      </w:r>
      <w:r w:rsidRPr="00FE0BAD">
        <w:t xml:space="preserve"> започват да се броят от следващия работен ден. Устното искане, което е отразено в протокол, задължително трябва да бъде окомплектовано с документите, необходими за предоставяне на административната услуга.</w:t>
      </w:r>
    </w:p>
    <w:p w:rsidR="002F4BBB" w:rsidRPr="00FE0BAD" w:rsidRDefault="002F4BBB" w:rsidP="002F4BBB">
      <w:pPr>
        <w:ind w:firstLine="708"/>
        <w:jc w:val="both"/>
      </w:pPr>
      <w:r w:rsidRPr="00FE0BAD">
        <w:t xml:space="preserve">Заявления и документи могат да се подават и по електронен път на адрес: </w:t>
      </w:r>
      <w:hyperlink r:id="rId10" w:history="1">
        <w:r w:rsidR="00887679" w:rsidRPr="002B1FD2">
          <w:rPr>
            <w:rStyle w:val="a6"/>
          </w:rPr>
          <w:t>rzi@</w:t>
        </w:r>
        <w:r w:rsidR="00887679" w:rsidRPr="002B1FD2">
          <w:rPr>
            <w:rStyle w:val="a6"/>
            <w:lang w:val="en-US"/>
          </w:rPr>
          <w:t>rzi</w:t>
        </w:r>
        <w:r w:rsidR="00887679" w:rsidRPr="002B1FD2">
          <w:rPr>
            <w:rStyle w:val="a6"/>
          </w:rPr>
          <w:t>-vratsa.</w:t>
        </w:r>
        <w:r w:rsidR="00887679" w:rsidRPr="002B1FD2">
          <w:rPr>
            <w:rStyle w:val="a6"/>
            <w:lang w:val="en-US"/>
          </w:rPr>
          <w:t>com</w:t>
        </w:r>
      </w:hyperlink>
      <w:r w:rsidRPr="00FE0BAD">
        <w:t xml:space="preserve">. В случай на подаване на документите по електронен път, оригиналите им се предоставят най-късно при извършването на описаната по-долу проверка. </w:t>
      </w:r>
    </w:p>
    <w:p w:rsidR="002F4BBB" w:rsidRPr="00FE0BAD" w:rsidRDefault="002F4BBB" w:rsidP="002F4BBB">
      <w:pPr>
        <w:ind w:firstLine="708"/>
        <w:jc w:val="both"/>
      </w:pPr>
      <w:r w:rsidRPr="00FE0BAD">
        <w:t xml:space="preserve">След приемане на документите, главен специалист </w:t>
      </w:r>
      <w:r>
        <w:t>от</w:t>
      </w:r>
      <w:r w:rsidRPr="00FE0BAD">
        <w:t xml:space="preserve"> </w:t>
      </w:r>
      <w:r>
        <w:t xml:space="preserve">Центъра </w:t>
      </w:r>
      <w:r w:rsidRPr="00FE0BAD">
        <w:t xml:space="preserve">за административно обслужване,  прави регистрация в деловодната система </w:t>
      </w:r>
      <w:r>
        <w:rPr>
          <w:lang w:val="en-US"/>
        </w:rPr>
        <w:t>Eventis</w:t>
      </w:r>
      <w:r w:rsidRPr="006D52D9">
        <w:rPr>
          <w:lang w:val="ru-RU"/>
        </w:rPr>
        <w:t xml:space="preserve"> </w:t>
      </w:r>
      <w:r>
        <w:rPr>
          <w:lang w:val="en-US"/>
        </w:rPr>
        <w:t>R</w:t>
      </w:r>
      <w:r w:rsidRPr="006D52D9">
        <w:rPr>
          <w:lang w:val="ru-RU"/>
        </w:rPr>
        <w:t xml:space="preserve">7 </w:t>
      </w:r>
      <w:r w:rsidRPr="00FE0BAD">
        <w:t>и ги предста</w:t>
      </w:r>
      <w:r>
        <w:t xml:space="preserve">вя на Директор РЗИ за резолюция, който насочва преписката за разглеждане до началник отдел </w:t>
      </w:r>
      <w:r w:rsidR="00887679">
        <w:t>„</w:t>
      </w:r>
      <w:r>
        <w:t>Държавен здравен контрол</w:t>
      </w:r>
      <w:r w:rsidRPr="006D52D9">
        <w:rPr>
          <w:lang w:val="ru-RU"/>
        </w:rPr>
        <w:t>”</w:t>
      </w:r>
      <w:r>
        <w:t>.</w:t>
      </w:r>
      <w:r w:rsidRPr="00FE0BAD">
        <w:t xml:space="preserve"> </w:t>
      </w:r>
    </w:p>
    <w:p w:rsidR="002F4BBB" w:rsidRDefault="00887679" w:rsidP="002F4BBB">
      <w:pPr>
        <w:pStyle w:val="a9"/>
        <w:spacing w:after="0"/>
        <w:ind w:firstLine="708"/>
        <w:jc w:val="both"/>
      </w:pPr>
      <w:r>
        <w:t>РЗИ – Враца</w:t>
      </w:r>
      <w:r w:rsidR="002F4BBB" w:rsidRPr="00CE5A34">
        <w:t xml:space="preserve"> следва да издаде становището относно спазването на граничните стойности на показателите за проникващ шум в срок до 10 дни от подаване на заявлението.</w:t>
      </w:r>
      <w:r w:rsidR="002F4BBB">
        <w:t xml:space="preserve"> </w:t>
      </w:r>
      <w:r w:rsidR="002F4BBB" w:rsidRPr="00CE5A34">
        <w:t>На този етап се извършва документална проверка за съответствие на измерените стойности, посочени в протокола, с граничните стойности на еквивалентното ниво на проникващ шум, съгласно изискванията на</w:t>
      </w:r>
      <w:r w:rsidR="002F4BBB">
        <w:rPr>
          <w:color w:val="FF0000"/>
        </w:rPr>
        <w:t xml:space="preserve"> </w:t>
      </w:r>
      <w:r w:rsidR="002F4BBB">
        <w:t xml:space="preserve">Наредба № 6 от 26 юни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населението. </w:t>
      </w:r>
    </w:p>
    <w:p w:rsidR="002F4BBB" w:rsidRDefault="002F4BBB" w:rsidP="002F4BBB">
      <w:pPr>
        <w:pStyle w:val="a9"/>
        <w:spacing w:after="0"/>
        <w:ind w:firstLine="708"/>
        <w:jc w:val="both"/>
      </w:pPr>
      <w:r>
        <w:t>При констатирани несъответствия с изискванията на действащото законодателство и/или непълнота на предст</w:t>
      </w:r>
      <w:r w:rsidR="00887679">
        <w:t>авените документи, РЗИ – Враца</w:t>
      </w:r>
      <w:r>
        <w:t xml:space="preserve"> следва да издаде предписание и да определи срок за привеждане в съответствие с изискванията на Наредба № 6 от 26 юни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 и/или за отстраняване на непълнотите в документите, който е не по-дълъг от 14 дни. В този случай срокът за издаване на становището спира да тече.</w:t>
      </w:r>
    </w:p>
    <w:p w:rsidR="002F4BBB" w:rsidRDefault="002F4BBB" w:rsidP="002F4BBB">
      <w:pPr>
        <w:pStyle w:val="a9"/>
        <w:spacing w:after="0"/>
        <w:ind w:firstLine="708"/>
        <w:jc w:val="both"/>
        <w:rPr>
          <w:lang w:val="ru-RU"/>
        </w:rPr>
      </w:pPr>
      <w:r>
        <w:t>В срок до 10 дни от изтичането на срока за привеждане в съответств</w:t>
      </w:r>
      <w:r w:rsidR="00887679">
        <w:t>ие, РЗИ – Враца</w:t>
      </w:r>
      <w:r>
        <w:t xml:space="preserve"> извършва замерване на еквивалентното ниво на проникващ шум, излъчван от обекта в рамките на заявеното работно време и съставя протокол. Такова замерване се извършва, когато са констатирани несъответствия с изискванията на </w:t>
      </w:r>
      <w:r w:rsidRPr="00E6257B">
        <w:rPr>
          <w:lang w:val="ru-RU"/>
        </w:rPr>
        <w:t>Наредба № 6 от 26 юни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</w:t>
      </w:r>
      <w:r>
        <w:rPr>
          <w:lang w:val="ru-RU"/>
        </w:rPr>
        <w:t xml:space="preserve"> </w:t>
      </w:r>
      <w:r w:rsidRPr="006D52D9">
        <w:rPr>
          <w:lang w:val="ru-RU"/>
        </w:rPr>
        <w:t>(</w:t>
      </w:r>
      <w:r>
        <w:t>Наредбата</w:t>
      </w:r>
      <w:r w:rsidRPr="006D52D9">
        <w:rPr>
          <w:lang w:val="ru-RU"/>
        </w:rPr>
        <w:t>)</w:t>
      </w:r>
      <w:r>
        <w:rPr>
          <w:lang w:val="ru-RU"/>
        </w:rPr>
        <w:t>.</w:t>
      </w:r>
    </w:p>
    <w:p w:rsidR="002F4BBB" w:rsidRDefault="00887679" w:rsidP="002F4BBB">
      <w:pPr>
        <w:pStyle w:val="a9"/>
        <w:spacing w:after="0"/>
        <w:ind w:firstLine="708"/>
        <w:jc w:val="both"/>
        <w:rPr>
          <w:lang w:val="ru-RU"/>
        </w:rPr>
      </w:pPr>
      <w:r>
        <w:rPr>
          <w:lang w:val="ru-RU"/>
        </w:rPr>
        <w:t>РЗИ – Враца</w:t>
      </w:r>
      <w:r w:rsidR="002F4BBB">
        <w:rPr>
          <w:lang w:val="ru-RU"/>
        </w:rPr>
        <w:t xml:space="preserve"> следва да издаде становището относно спазването на граничните стойности на показателите за шум при изпълнено предписание в срок до 5 дни от извършване на измерването, съответно от отстраняване на непълнотите в документите.</w:t>
      </w:r>
    </w:p>
    <w:p w:rsidR="002F4BBB" w:rsidRDefault="002F4BBB" w:rsidP="002F4BBB">
      <w:pPr>
        <w:pStyle w:val="a9"/>
        <w:spacing w:after="0"/>
        <w:ind w:firstLine="708"/>
        <w:jc w:val="both"/>
        <w:rPr>
          <w:lang w:val="ru-RU"/>
        </w:rPr>
      </w:pPr>
      <w:r>
        <w:rPr>
          <w:lang w:val="ru-RU"/>
        </w:rPr>
        <w:t>В случай, че се констатира неизпълнение на предписан</w:t>
      </w:r>
      <w:r w:rsidR="00887679">
        <w:rPr>
          <w:lang w:val="ru-RU"/>
        </w:rPr>
        <w:t>ието директорът на РЗИ – Враца</w:t>
      </w:r>
      <w:r>
        <w:rPr>
          <w:lang w:val="ru-RU"/>
        </w:rPr>
        <w:t xml:space="preserve"> следва да направи мотивиран отказ за издаване на становището и в срок до 7 дни писмено да уведоми заявителя. В този случай процедурата по издаване на становището се прекратява, за което писмено се уведомяват и съответните държавни и общински органи.</w:t>
      </w:r>
    </w:p>
    <w:p w:rsidR="002F4BBB" w:rsidRPr="00E6257B" w:rsidRDefault="002F4BBB" w:rsidP="002F4BBB">
      <w:pPr>
        <w:pStyle w:val="a9"/>
        <w:spacing w:after="0"/>
        <w:ind w:firstLine="708"/>
        <w:jc w:val="both"/>
        <w:rPr>
          <w:color w:val="FF0000"/>
          <w:lang w:val="ru-RU"/>
        </w:rPr>
      </w:pPr>
    </w:p>
    <w:p w:rsidR="002F4BBB" w:rsidRPr="00F01459" w:rsidRDefault="002F4BBB" w:rsidP="002F4BBB">
      <w:pPr>
        <w:pStyle w:val="a9"/>
        <w:spacing w:after="0"/>
        <w:ind w:firstLine="708"/>
        <w:jc w:val="both"/>
        <w:rPr>
          <w:color w:val="FF0000"/>
        </w:rPr>
      </w:pPr>
    </w:p>
    <w:p w:rsidR="002F4BBB" w:rsidRPr="00B8265A" w:rsidRDefault="002F4BBB" w:rsidP="002F4BBB">
      <w:pPr>
        <w:ind w:firstLine="708"/>
        <w:jc w:val="both"/>
      </w:pPr>
      <w:r w:rsidRPr="00B8265A">
        <w:rPr>
          <w:b/>
          <w:u w:val="single"/>
        </w:rPr>
        <w:t>Срок за предоставяне</w:t>
      </w:r>
      <w:r w:rsidRPr="00B8265A">
        <w:t>: В 10-дневен срок от подаване на заявлението</w:t>
      </w:r>
      <w:r>
        <w:t xml:space="preserve"> или 5 дни от отстраняване на констатирани несъответствия.</w:t>
      </w:r>
    </w:p>
    <w:p w:rsidR="002F4BBB" w:rsidRPr="00F01459" w:rsidRDefault="002F4BBB" w:rsidP="002F4BBB">
      <w:pPr>
        <w:pStyle w:val="a9"/>
        <w:spacing w:after="0"/>
        <w:ind w:firstLine="708"/>
        <w:jc w:val="both"/>
        <w:rPr>
          <w:color w:val="FF0000"/>
        </w:rPr>
      </w:pPr>
    </w:p>
    <w:p w:rsidR="002F4BBB" w:rsidRPr="003463C3" w:rsidRDefault="002F4BBB" w:rsidP="002F4BBB">
      <w:pPr>
        <w:shd w:val="clear" w:color="auto" w:fill="FEFEFE"/>
        <w:ind w:firstLine="708"/>
        <w:jc w:val="both"/>
        <w:rPr>
          <w:color w:val="000000"/>
        </w:rPr>
      </w:pPr>
      <w:r w:rsidRPr="006D52D9">
        <w:rPr>
          <w:b/>
          <w:u w:val="single"/>
          <w:lang w:val="ru-RU"/>
        </w:rPr>
        <w:t>Срок на действие на становището</w:t>
      </w:r>
      <w:r w:rsidRPr="006D52D9">
        <w:rPr>
          <w:b/>
          <w:lang w:val="ru-RU"/>
        </w:rPr>
        <w:t xml:space="preserve"> - </w:t>
      </w:r>
      <w:r w:rsidRPr="006D52D9">
        <w:rPr>
          <w:lang w:val="ru-RU"/>
        </w:rPr>
        <w:t>до закриване на обекта или промяна в работното му време.</w:t>
      </w:r>
      <w:r w:rsidRPr="006D52D9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6D52D9">
        <w:rPr>
          <w:color w:val="000000"/>
          <w:lang w:val="ru-RU"/>
        </w:rPr>
        <w:t xml:space="preserve">При промяна на обстоятелствата, при които е издадено становището се издава ново становище по реда </w:t>
      </w:r>
      <w:r>
        <w:rPr>
          <w:color w:val="000000"/>
        </w:rPr>
        <w:t>по същия ред.</w:t>
      </w:r>
    </w:p>
    <w:p w:rsidR="002F4BBB" w:rsidRPr="00F01459" w:rsidRDefault="002F4BBB" w:rsidP="002F4BBB">
      <w:pPr>
        <w:pStyle w:val="a3"/>
        <w:ind w:left="0" w:right="0" w:firstLine="709"/>
        <w:rPr>
          <w:b/>
          <w:color w:val="FF0000"/>
          <w:u w:val="single"/>
        </w:rPr>
      </w:pPr>
    </w:p>
    <w:p w:rsidR="002F4BBB" w:rsidRPr="00927EFC" w:rsidRDefault="002F4BBB" w:rsidP="002F4BBB">
      <w:pPr>
        <w:pStyle w:val="a3"/>
        <w:ind w:left="0" w:right="0" w:firstLine="709"/>
        <w:rPr>
          <w:b/>
          <w:u w:val="single"/>
        </w:rPr>
      </w:pPr>
      <w:r w:rsidRPr="00927EFC">
        <w:rPr>
          <w:b/>
          <w:u w:val="single"/>
        </w:rPr>
        <w:t xml:space="preserve">Такси: </w:t>
      </w:r>
    </w:p>
    <w:p w:rsidR="00887679" w:rsidRDefault="00887679" w:rsidP="00887679">
      <w:pPr>
        <w:widowControl w:val="0"/>
        <w:ind w:right="142" w:firstLine="709"/>
        <w:jc w:val="both"/>
      </w:pPr>
      <w:r>
        <w:t>За предоставяне на услугата се заплаща:</w:t>
      </w:r>
    </w:p>
    <w:p w:rsidR="00887679" w:rsidRPr="00C42C5A" w:rsidRDefault="00887679" w:rsidP="00887679">
      <w:pPr>
        <w:widowControl w:val="0"/>
        <w:ind w:left="140" w:right="140" w:firstLine="720"/>
        <w:jc w:val="both"/>
      </w:pPr>
      <w:r w:rsidRPr="00C42C5A">
        <w:t>1. Такса в размер на 40 лв., съгласно приложение № 4 към чл. 29г от Тарифа за таксите, които се събират от органите на държавния здравен контрол по Закона за здравето;</w:t>
      </w:r>
    </w:p>
    <w:p w:rsidR="00887679" w:rsidRPr="00C42C5A" w:rsidRDefault="00887679" w:rsidP="00887679">
      <w:pPr>
        <w:widowControl w:val="0"/>
        <w:ind w:left="140" w:right="140" w:firstLine="720"/>
        <w:jc w:val="both"/>
      </w:pPr>
      <w:r w:rsidRPr="00C42C5A">
        <w:t xml:space="preserve">2. В случай на контролно измерване на РЗИ при издаване на становището – по 7 лв. за всяка точка на измерване, съгласно приложение </w:t>
      </w:r>
      <w:r>
        <w:t>№ 4, (код 01.04.01и код 01.04.02) към чл. 29</w:t>
      </w:r>
      <w:r w:rsidRPr="00C42C5A">
        <w:t>г от Тарифа за таксите, които се събират от органите на държавния здравен контрол по Закона за здравет</w:t>
      </w:r>
      <w:r>
        <w:t>о</w:t>
      </w:r>
    </w:p>
    <w:p w:rsidR="00887679" w:rsidRPr="009B41E0" w:rsidRDefault="00887679" w:rsidP="00887679">
      <w:pPr>
        <w:widowControl w:val="0"/>
        <w:ind w:left="709" w:right="142"/>
        <w:jc w:val="both"/>
        <w:rPr>
          <w:lang w:val="en-US"/>
        </w:rPr>
      </w:pPr>
      <w:r>
        <w:t xml:space="preserve"> </w:t>
      </w:r>
      <w:r w:rsidRPr="009B41E0">
        <w:rPr>
          <w:lang w:val="en-US"/>
        </w:rPr>
        <w:t>Таксата може да бъде платена по следните начини:</w:t>
      </w:r>
    </w:p>
    <w:p w:rsidR="00887679" w:rsidRPr="00C42C5A" w:rsidRDefault="00887679" w:rsidP="00887679">
      <w:pPr>
        <w:widowControl w:val="0"/>
        <w:ind w:right="142" w:firstLine="709"/>
        <w:jc w:val="both"/>
      </w:pPr>
      <w:r>
        <w:rPr>
          <w:lang w:val="en-US"/>
        </w:rPr>
        <w:t>-</w:t>
      </w:r>
      <w:r w:rsidR="00693B9C">
        <w:t xml:space="preserve"> в Центъра за административно обслужване </w:t>
      </w:r>
      <w:r w:rsidRPr="009B41E0">
        <w:rPr>
          <w:lang w:val="en-US"/>
        </w:rPr>
        <w:t xml:space="preserve"> в брой</w:t>
      </w:r>
      <w:r>
        <w:t>;</w:t>
      </w:r>
    </w:p>
    <w:p w:rsidR="00887679" w:rsidRPr="00C42C5A" w:rsidRDefault="00887679" w:rsidP="00887679">
      <w:pPr>
        <w:widowControl w:val="0"/>
        <w:ind w:right="142" w:firstLine="709"/>
        <w:jc w:val="both"/>
      </w:pPr>
      <w:r>
        <w:rPr>
          <w:lang w:val="en-US"/>
        </w:rPr>
        <w:t>-</w:t>
      </w:r>
      <w:r w:rsidRPr="009B41E0">
        <w:rPr>
          <w:lang w:val="en-US"/>
        </w:rPr>
        <w:t xml:space="preserve"> </w:t>
      </w:r>
      <w:r w:rsidR="00693B9C">
        <w:t xml:space="preserve">в Центъра за административно обслужване </w:t>
      </w:r>
      <w:r w:rsidR="00693B9C" w:rsidRPr="009B41E0">
        <w:rPr>
          <w:lang w:val="en-US"/>
        </w:rPr>
        <w:t xml:space="preserve"> </w:t>
      </w:r>
      <w:r>
        <w:t>на ПОС терминал;</w:t>
      </w:r>
    </w:p>
    <w:p w:rsidR="00887679" w:rsidRDefault="00887679" w:rsidP="00887679">
      <w:pPr>
        <w:widowControl w:val="0"/>
        <w:ind w:right="140" w:firstLine="708"/>
        <w:jc w:val="both"/>
      </w:pPr>
      <w:r>
        <w:t xml:space="preserve">- по банков път: </w:t>
      </w:r>
    </w:p>
    <w:p w:rsidR="00887679" w:rsidRPr="00AC3B00" w:rsidRDefault="00887679" w:rsidP="00887679">
      <w:pPr>
        <w:widowControl w:val="0"/>
        <w:ind w:right="140" w:firstLine="708"/>
        <w:jc w:val="both"/>
        <w:rPr>
          <w:b/>
        </w:rPr>
      </w:pPr>
      <w:r>
        <w:rPr>
          <w:b/>
        </w:rPr>
        <w:t>Банкова сметка на РЗИ-Враца</w:t>
      </w:r>
    </w:p>
    <w:p w:rsidR="00887679" w:rsidRPr="00AC3B00" w:rsidRDefault="00887679" w:rsidP="00887679">
      <w:pPr>
        <w:widowControl w:val="0"/>
        <w:ind w:right="140" w:firstLine="708"/>
        <w:jc w:val="both"/>
        <w:rPr>
          <w:b/>
        </w:rPr>
      </w:pPr>
      <w:r w:rsidRPr="00AC3B00">
        <w:rPr>
          <w:b/>
          <w:lang w:val="en-US"/>
        </w:rPr>
        <w:t>IBAN</w:t>
      </w:r>
      <w:r w:rsidR="00396B01">
        <w:rPr>
          <w:b/>
        </w:rPr>
        <w:t xml:space="preserve"> </w:t>
      </w:r>
      <w:r w:rsidR="00396B01" w:rsidRPr="00396B01">
        <w:rPr>
          <w:rStyle w:val="a4"/>
          <w:color w:val="333333"/>
          <w:shd w:val="clear" w:color="auto" w:fill="FFFFFF"/>
        </w:rPr>
        <w:t>BG05 UBBS 8002 3110 7403 10</w:t>
      </w:r>
      <w:r w:rsidRPr="00AC3B00">
        <w:rPr>
          <w:b/>
          <w:lang w:val="en-US"/>
        </w:rPr>
        <w:t xml:space="preserve"> BIC</w:t>
      </w:r>
      <w:r w:rsidR="00396B01">
        <w:rPr>
          <w:b/>
        </w:rPr>
        <w:t xml:space="preserve"> </w:t>
      </w:r>
      <w:r w:rsidR="00396B01" w:rsidRPr="00396B01">
        <w:rPr>
          <w:color w:val="333333"/>
          <w:shd w:val="clear" w:color="auto" w:fill="FFFFFF"/>
        </w:rPr>
        <w:t>UBBS BGSF</w:t>
      </w:r>
    </w:p>
    <w:p w:rsidR="00887679" w:rsidRPr="00532EDB" w:rsidRDefault="00887679" w:rsidP="00887679">
      <w:pPr>
        <w:widowControl w:val="0"/>
        <w:ind w:right="140" w:firstLine="708"/>
        <w:jc w:val="both"/>
        <w:rPr>
          <w:rFonts w:ascii="Calibri" w:hAnsi="Calibri"/>
          <w:b/>
        </w:rPr>
      </w:pPr>
      <w:r w:rsidRPr="00AC3B00">
        <w:rPr>
          <w:b/>
        </w:rPr>
        <w:t>При банка</w:t>
      </w:r>
      <w:r w:rsidR="00396B01">
        <w:rPr>
          <w:b/>
        </w:rPr>
        <w:t xml:space="preserve"> ОББ</w:t>
      </w:r>
    </w:p>
    <w:p w:rsidR="00887679" w:rsidRPr="00AC3B00" w:rsidRDefault="00887679" w:rsidP="00887679">
      <w:pPr>
        <w:widowControl w:val="0"/>
        <w:ind w:right="140" w:firstLine="708"/>
        <w:jc w:val="both"/>
        <w:rPr>
          <w:b/>
          <w:i/>
          <w:color w:val="A73E3B"/>
          <w:lang w:val="en-US"/>
        </w:rPr>
      </w:pPr>
      <w:r>
        <w:rPr>
          <w:b/>
        </w:rPr>
        <w:t>ЕИК………………………</w:t>
      </w:r>
    </w:p>
    <w:p w:rsidR="00887679" w:rsidRPr="009B41E0" w:rsidRDefault="00887679" w:rsidP="00887679">
      <w:pPr>
        <w:widowControl w:val="0"/>
        <w:ind w:right="140"/>
        <w:jc w:val="both"/>
        <w:rPr>
          <w:lang w:val="en-US"/>
        </w:rPr>
      </w:pPr>
    </w:p>
    <w:p w:rsidR="00C42C5A" w:rsidRDefault="00C42C5A" w:rsidP="00926045">
      <w:pPr>
        <w:widowControl w:val="0"/>
        <w:ind w:right="140"/>
        <w:jc w:val="both"/>
      </w:pPr>
    </w:p>
    <w:p w:rsidR="006F4101" w:rsidRPr="00832C06" w:rsidRDefault="00832C06" w:rsidP="00832C06">
      <w:pPr>
        <w:pStyle w:val="a3"/>
        <w:tabs>
          <w:tab w:val="right" w:pos="9070"/>
        </w:tabs>
        <w:ind w:left="0" w:firstLine="0"/>
        <w:rPr>
          <w:b/>
          <w:bCs/>
        </w:rPr>
      </w:pPr>
      <w:r w:rsidRPr="00832C06">
        <w:rPr>
          <w:b/>
          <w:bCs/>
          <w:lang w:val="en-US"/>
        </w:rPr>
        <w:t>V</w:t>
      </w:r>
      <w:r w:rsidR="00DC44E4" w:rsidRPr="00832C06">
        <w:rPr>
          <w:b/>
          <w:bCs/>
          <w:lang w:val="en-US"/>
        </w:rPr>
        <w:t>.</w:t>
      </w:r>
      <w:r>
        <w:rPr>
          <w:b/>
          <w:bCs/>
        </w:rPr>
        <w:t>Р</w:t>
      </w:r>
      <w:r w:rsidRPr="00832C06">
        <w:rPr>
          <w:b/>
          <w:bCs/>
        </w:rPr>
        <w:t>езултати от процедурата</w:t>
      </w:r>
    </w:p>
    <w:p w:rsidR="00DD76B0" w:rsidRPr="006F4101" w:rsidRDefault="006F4101" w:rsidP="006F4101">
      <w:pPr>
        <w:pStyle w:val="a3"/>
        <w:ind w:firstLine="569"/>
      </w:pPr>
      <w:r w:rsidRPr="006F4101">
        <w:rPr>
          <w:shd w:val="clear" w:color="auto" w:fill="FEFEFE"/>
        </w:rPr>
        <w:t xml:space="preserve">Издаване на </w:t>
      </w:r>
      <w:r w:rsidRPr="006F4101">
        <w:rPr>
          <w:bCs/>
          <w:spacing w:val="-6"/>
        </w:rPr>
        <w:t>становище относно спазването на граничните стойности на показателите за шум</w:t>
      </w:r>
      <w:r w:rsidRPr="006F4101">
        <w:rPr>
          <w:shd w:val="clear" w:color="auto" w:fill="FEFEFE"/>
        </w:rPr>
        <w:t>.</w:t>
      </w:r>
      <w:r w:rsidR="00DD76B0" w:rsidRPr="006F4101">
        <w:rPr>
          <w:b/>
          <w:bCs/>
        </w:rPr>
        <w:tab/>
      </w:r>
    </w:p>
    <w:p w:rsidR="00DD76B0" w:rsidRPr="006F4101" w:rsidRDefault="00DD76B0" w:rsidP="002877A9">
      <w:pPr>
        <w:pStyle w:val="a3"/>
        <w:ind w:firstLine="569"/>
      </w:pPr>
      <w:r w:rsidRPr="006F4101">
        <w:t xml:space="preserve">Постигане на целта </w:t>
      </w:r>
      <w:r w:rsidRPr="006F4101">
        <w:rPr>
          <w:i/>
        </w:rPr>
        <w:t xml:space="preserve">– </w:t>
      </w:r>
      <w:r w:rsidRPr="006F4101">
        <w:t xml:space="preserve">спазване на установените с нормативен акт здравни изисквания за осигуряване на здравословна жизнена среда и опазване здравето на гражданите от </w:t>
      </w:r>
      <w:r w:rsidR="000D61E3">
        <w:t xml:space="preserve">вредното въздействие на </w:t>
      </w:r>
      <w:r w:rsidRPr="006F4101">
        <w:t>шум</w:t>
      </w:r>
      <w:r w:rsidR="000D61E3">
        <w:t>а</w:t>
      </w:r>
      <w:r w:rsidRPr="006F4101">
        <w:t>.</w:t>
      </w:r>
    </w:p>
    <w:p w:rsidR="00DD76B0" w:rsidRDefault="00DD76B0" w:rsidP="002877A9">
      <w:pPr>
        <w:pStyle w:val="a3"/>
        <w:ind w:firstLine="569"/>
      </w:pPr>
    </w:p>
    <w:p w:rsidR="00D706F4" w:rsidRPr="007E7253" w:rsidRDefault="00D706F4" w:rsidP="007E7253">
      <w:pPr>
        <w:spacing w:line="276" w:lineRule="auto"/>
        <w:ind w:firstLine="720"/>
        <w:jc w:val="both"/>
      </w:pPr>
    </w:p>
    <w:p w:rsidR="004967CC" w:rsidRPr="00832C06" w:rsidRDefault="00832C06" w:rsidP="00832C06">
      <w:pPr>
        <w:pStyle w:val="a3"/>
        <w:ind w:left="0" w:firstLine="0"/>
        <w:rPr>
          <w:b/>
        </w:rPr>
      </w:pPr>
      <w:r w:rsidRPr="00832C06">
        <w:rPr>
          <w:b/>
          <w:lang w:val="en-US"/>
        </w:rPr>
        <w:t>VI</w:t>
      </w:r>
      <w:r>
        <w:rPr>
          <w:b/>
        </w:rPr>
        <w:t>.</w:t>
      </w:r>
      <w:r w:rsidR="0027099B" w:rsidRPr="00832C06">
        <w:rPr>
          <w:b/>
          <w:lang w:val="en-US"/>
        </w:rPr>
        <w:t xml:space="preserve"> </w:t>
      </w:r>
      <w:r w:rsidR="0027099B" w:rsidRPr="00832C06">
        <w:rPr>
          <w:b/>
        </w:rPr>
        <w:t>Образци и формуляри</w:t>
      </w:r>
    </w:p>
    <w:p w:rsidR="00B76E72" w:rsidRDefault="00DC44E4" w:rsidP="002877A9">
      <w:pPr>
        <w:pStyle w:val="a3"/>
        <w:tabs>
          <w:tab w:val="left" w:pos="3706"/>
        </w:tabs>
        <w:ind w:firstLine="569"/>
        <w:rPr>
          <w:b/>
        </w:rPr>
      </w:pPr>
      <w:r>
        <w:rPr>
          <w:b/>
        </w:rPr>
        <w:t>Образец на заявление</w:t>
      </w:r>
    </w:p>
    <w:p w:rsidR="008F0173" w:rsidRPr="00CC1A4B" w:rsidRDefault="008F0173" w:rsidP="002877A9">
      <w:pPr>
        <w:pStyle w:val="a3"/>
        <w:ind w:firstLine="140"/>
        <w:rPr>
          <w:b/>
          <w:u w:val="single"/>
        </w:rPr>
      </w:pPr>
    </w:p>
    <w:p w:rsidR="00501B1C" w:rsidRDefault="00832C06" w:rsidP="00832C06">
      <w:pPr>
        <w:autoSpaceDE w:val="0"/>
        <w:autoSpaceDN w:val="0"/>
        <w:adjustRightInd w:val="0"/>
        <w:ind w:right="140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val="en-US" w:eastAsia="en-US"/>
        </w:rPr>
        <w:t>VII</w:t>
      </w:r>
      <w:r w:rsidR="006F4101">
        <w:rPr>
          <w:rFonts w:eastAsia="Calibri"/>
          <w:b/>
          <w:bCs/>
          <w:color w:val="000000"/>
          <w:lang w:eastAsia="en-US"/>
        </w:rPr>
        <w:t xml:space="preserve">. </w:t>
      </w:r>
      <w:r w:rsidR="00501B1C" w:rsidRPr="007A2982">
        <w:rPr>
          <w:rFonts w:eastAsia="Calibri"/>
          <w:b/>
          <w:bCs/>
          <w:color w:val="000000"/>
          <w:lang w:eastAsia="en-US"/>
        </w:rPr>
        <w:t xml:space="preserve">НАЧИНИ НА ПОЛУЧАВАНЕ НА РЕЗУЛТАТА ОТ УСЛУГАТА </w:t>
      </w:r>
    </w:p>
    <w:p w:rsidR="006F4101" w:rsidRPr="006F4101" w:rsidRDefault="006F4101" w:rsidP="006F4101">
      <w:pPr>
        <w:ind w:firstLine="708"/>
        <w:jc w:val="both"/>
        <w:rPr>
          <w:b/>
        </w:rPr>
      </w:pPr>
      <w:r w:rsidRPr="006F4101">
        <w:rPr>
          <w:b/>
        </w:rPr>
        <w:t>Становището относно спазване на граничните стойности на показателите за шум се получава от заявителя по начин указан в подаденото от него заявление, а именно:</w:t>
      </w:r>
    </w:p>
    <w:p w:rsidR="00832C06" w:rsidRDefault="00501B1C" w:rsidP="00832C06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  <w:r w:rsidRPr="007A2982">
        <w:rPr>
          <w:rFonts w:eastAsia="Calibri"/>
          <w:color w:val="000000"/>
          <w:lang w:eastAsia="en-US"/>
        </w:rPr>
        <w:t>на място</w:t>
      </w:r>
      <w:r>
        <w:rPr>
          <w:rFonts w:eastAsia="Calibri"/>
          <w:color w:val="000000"/>
          <w:lang w:eastAsia="en-US"/>
        </w:rPr>
        <w:t xml:space="preserve"> </w:t>
      </w:r>
      <w:r w:rsidRPr="007A2982">
        <w:rPr>
          <w:rFonts w:eastAsia="Calibri"/>
          <w:color w:val="000000"/>
          <w:lang w:eastAsia="en-US"/>
        </w:rPr>
        <w:t xml:space="preserve">- лично (респективно </w:t>
      </w:r>
      <w:r>
        <w:rPr>
          <w:rFonts w:eastAsia="Calibri"/>
          <w:color w:val="000000"/>
          <w:lang w:eastAsia="en-US"/>
        </w:rPr>
        <w:t>чрез</w:t>
      </w:r>
      <w:r w:rsidRPr="007A2982">
        <w:rPr>
          <w:rFonts w:eastAsia="Calibri"/>
          <w:color w:val="000000"/>
          <w:lang w:eastAsia="en-US"/>
        </w:rPr>
        <w:t xml:space="preserve"> упълномоще</w:t>
      </w:r>
      <w:r w:rsidR="00832C06">
        <w:rPr>
          <w:rFonts w:eastAsia="Calibri"/>
          <w:color w:val="000000"/>
          <w:lang w:eastAsia="en-US"/>
        </w:rPr>
        <w:t>н представител) срещу подпис, в</w:t>
      </w:r>
    </w:p>
    <w:p w:rsidR="00501B1C" w:rsidRPr="007A2982" w:rsidRDefault="00827EE5" w:rsidP="00832C06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  <w:r w:rsidRPr="00827EE5">
        <w:rPr>
          <w:rFonts w:eastAsia="Calibri"/>
          <w:color w:val="000000"/>
          <w:lang w:eastAsia="en-US"/>
        </w:rPr>
        <w:t>Центъра за административно обслужване на   РЗИ – Враца</w:t>
      </w:r>
      <w:r w:rsidR="00501B1C" w:rsidRPr="007A2982">
        <w:rPr>
          <w:rFonts w:eastAsia="Calibri"/>
          <w:color w:val="000000"/>
          <w:lang w:eastAsia="en-US"/>
        </w:rPr>
        <w:t>;</w:t>
      </w:r>
    </w:p>
    <w:p w:rsidR="00501B1C" w:rsidRPr="007A2982" w:rsidRDefault="00832C06" w:rsidP="00832C06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  <w:r>
        <w:rPr>
          <w:lang w:val="en-US" w:eastAsia="en-US"/>
        </w:rPr>
        <w:t xml:space="preserve">            -  </w:t>
      </w:r>
      <w:r w:rsidR="00501B1C" w:rsidRPr="007A2982">
        <w:rPr>
          <w:lang w:eastAsia="en-US"/>
        </w:rPr>
        <w:t xml:space="preserve">чрез лицензиран пощенски оператор на посочен точен адрес като </w:t>
      </w:r>
      <w:r w:rsidR="00501B1C">
        <w:rPr>
          <w:lang w:eastAsia="en-US"/>
        </w:rPr>
        <w:t xml:space="preserve">заявителя </w:t>
      </w:r>
      <w:r w:rsidR="00501B1C" w:rsidRPr="007A2982">
        <w:rPr>
          <w:lang w:eastAsia="en-US"/>
        </w:rPr>
        <w:t xml:space="preserve">декларира, че пощенските разходи са за </w:t>
      </w:r>
      <w:r w:rsidR="00501B1C">
        <w:rPr>
          <w:lang w:eastAsia="en-US"/>
        </w:rPr>
        <w:t xml:space="preserve">негова </w:t>
      </w:r>
      <w:r w:rsidR="00501B1C" w:rsidRPr="007A2982">
        <w:rPr>
          <w:lang w:eastAsia="en-US"/>
        </w:rPr>
        <w:t xml:space="preserve">сметка. Цената за пощенската услуга се заплаща от заявителя при доставяне на пратката. При заявено получаване чрез лицензиран пощенски оператор изходящият документ се изпраща като: </w:t>
      </w:r>
    </w:p>
    <w:p w:rsidR="00501B1C" w:rsidRPr="007A2982" w:rsidRDefault="00501B1C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left="140" w:right="140" w:firstLine="569"/>
        <w:contextualSpacing/>
        <w:jc w:val="both"/>
        <w:rPr>
          <w:rFonts w:eastAsia="Calibri"/>
          <w:color w:val="000000"/>
          <w:lang w:eastAsia="en-US"/>
        </w:rPr>
      </w:pPr>
      <w:r w:rsidRPr="007A2982">
        <w:rPr>
          <w:lang w:eastAsia="en-US"/>
        </w:rPr>
        <w:t xml:space="preserve">а) вътрешна препоръчана пощенска пратка; </w:t>
      </w:r>
    </w:p>
    <w:p w:rsidR="00501B1C" w:rsidRPr="007A2982" w:rsidRDefault="00501B1C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left="140" w:right="140" w:firstLine="569"/>
        <w:contextualSpacing/>
        <w:jc w:val="both"/>
        <w:rPr>
          <w:rFonts w:eastAsia="Calibri"/>
          <w:color w:val="000000"/>
          <w:lang w:eastAsia="en-US"/>
        </w:rPr>
      </w:pPr>
      <w:r w:rsidRPr="007A2982">
        <w:rPr>
          <w:lang w:eastAsia="en-US"/>
        </w:rPr>
        <w:t>б) вътрешна куриерска пратка;</w:t>
      </w:r>
    </w:p>
    <w:p w:rsidR="00501B1C" w:rsidRPr="007A2982" w:rsidRDefault="00501B1C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left="140" w:right="140" w:firstLine="569"/>
        <w:contextualSpacing/>
        <w:jc w:val="both"/>
        <w:rPr>
          <w:rFonts w:eastAsia="Calibri"/>
          <w:color w:val="000000"/>
          <w:lang w:eastAsia="en-US"/>
        </w:rPr>
      </w:pPr>
      <w:r w:rsidRPr="007A2982">
        <w:rPr>
          <w:lang w:eastAsia="en-US"/>
        </w:rPr>
        <w:t>в)</w:t>
      </w:r>
      <w:r w:rsidR="00827EE5">
        <w:rPr>
          <w:lang w:eastAsia="en-US"/>
        </w:rPr>
        <w:t xml:space="preserve"> </w:t>
      </w:r>
      <w:r w:rsidRPr="007A2982">
        <w:rPr>
          <w:lang w:eastAsia="en-US"/>
        </w:rPr>
        <w:t xml:space="preserve">международна препоръчана пощенска пратка; </w:t>
      </w:r>
    </w:p>
    <w:p w:rsidR="00501B1C" w:rsidRPr="00076C54" w:rsidRDefault="00827EE5" w:rsidP="00832C06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  <w:r>
        <w:rPr>
          <w:lang w:val="en-US" w:eastAsia="en-US"/>
        </w:rPr>
        <w:t xml:space="preserve">            - </w:t>
      </w:r>
      <w:bookmarkStart w:id="0" w:name="_GoBack"/>
      <w:bookmarkEnd w:id="0"/>
      <w:r w:rsidR="00501B1C" w:rsidRPr="007A2982">
        <w:rPr>
          <w:lang w:eastAsia="en-US"/>
        </w:rPr>
        <w:t>по електронен път съгласно Закона за електронния документ и електронните удостоверителни услуги, Наредба за общите изисквания към информационните системи, регистрите и електронните административни услуги.</w:t>
      </w:r>
    </w:p>
    <w:p w:rsidR="00501B1C" w:rsidRDefault="00501B1C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lang w:eastAsia="en-US"/>
        </w:rPr>
      </w:pPr>
    </w:p>
    <w:p w:rsidR="00693B9C" w:rsidRPr="00DF480A" w:rsidRDefault="00693B9C" w:rsidP="00693B9C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DF480A">
        <w:t>Министъра на здравеопазването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</w:pPr>
    </w:p>
    <w:p w:rsidR="00693B9C" w:rsidRPr="00DF480A" w:rsidRDefault="00693B9C" w:rsidP="00693B9C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>Орган пред който се обжалва: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</w:pPr>
      <w:r w:rsidRPr="00DF480A">
        <w:t>Административен съд Враца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693B9C" w:rsidRPr="00DF480A" w:rsidRDefault="00693B9C" w:rsidP="00693B9C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</w:pPr>
      <w:r w:rsidRPr="00DF480A">
        <w:t xml:space="preserve">По реда на АПК в 14-дневен срок </w:t>
      </w: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</w:pPr>
    </w:p>
    <w:p w:rsidR="00693B9C" w:rsidRPr="00DF480A" w:rsidRDefault="00693B9C" w:rsidP="00693B9C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DF480A">
        <w:rPr>
          <w:b/>
        </w:rPr>
        <w:t xml:space="preserve">Електронен адрес на който се предоставя услугата: </w:t>
      </w:r>
      <w:hyperlink r:id="rId11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693B9C" w:rsidRPr="00DF480A" w:rsidRDefault="00693B9C" w:rsidP="00693B9C">
      <w:pPr>
        <w:autoSpaceDE w:val="0"/>
        <w:autoSpaceDN w:val="0"/>
        <w:adjustRightInd w:val="0"/>
        <w:jc w:val="both"/>
        <w:rPr>
          <w:b/>
        </w:rPr>
      </w:pPr>
    </w:p>
    <w:p w:rsidR="00693B9C" w:rsidRPr="00DF480A" w:rsidRDefault="00693B9C" w:rsidP="00693B9C">
      <w:pPr>
        <w:autoSpaceDE w:val="0"/>
        <w:autoSpaceDN w:val="0"/>
        <w:adjustRightInd w:val="0"/>
        <w:ind w:firstLine="708"/>
        <w:jc w:val="both"/>
        <w:rPr>
          <w:b/>
          <w:lang w:val="en-US"/>
        </w:rPr>
      </w:pPr>
      <w:r w:rsidRPr="00DF480A">
        <w:rPr>
          <w:b/>
        </w:rPr>
        <w:t>Електронен адрес за предложения във връзка с услугата и с облекчаване на режима</w:t>
      </w:r>
      <w:r w:rsidRPr="00DF480A">
        <w:rPr>
          <w:b/>
          <w:lang w:val="ru-RU"/>
        </w:rPr>
        <w:t>:</w:t>
      </w:r>
      <w:r w:rsidRPr="00DF480A">
        <w:rPr>
          <w:bCs/>
          <w:color w:val="003366"/>
          <w:lang w:val="ru-RU"/>
        </w:rPr>
        <w:t xml:space="preserve"> </w:t>
      </w:r>
      <w:hyperlink r:id="rId12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693B9C" w:rsidRPr="00DF480A" w:rsidRDefault="00693B9C" w:rsidP="00693B9C">
      <w:pPr>
        <w:ind w:firstLine="708"/>
        <w:rPr>
          <w:b/>
          <w:sz w:val="20"/>
          <w:szCs w:val="20"/>
          <w:lang w:val="ru-RU"/>
        </w:rPr>
      </w:pPr>
    </w:p>
    <w:p w:rsidR="00693B9C" w:rsidRPr="00DF480A" w:rsidRDefault="00693B9C" w:rsidP="00693B9C">
      <w:pPr>
        <w:shd w:val="clear" w:color="auto" w:fill="FEFEFE"/>
        <w:ind w:firstLine="708"/>
        <w:rPr>
          <w:b/>
          <w:sz w:val="20"/>
          <w:szCs w:val="20"/>
          <w:u w:val="single"/>
        </w:rPr>
      </w:pPr>
      <w:r w:rsidRPr="00DF480A">
        <w:rPr>
          <w:b/>
          <w:sz w:val="20"/>
          <w:szCs w:val="20"/>
          <w:u w:val="single"/>
        </w:rPr>
        <w:t>Информация за предоставяне на услугата по електронен път:</w:t>
      </w:r>
    </w:p>
    <w:p w:rsidR="00693B9C" w:rsidRPr="00DF480A" w:rsidRDefault="00693B9C" w:rsidP="00693B9C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ниво на предоставяне на услугата - II-ро ниво;</w:t>
      </w:r>
    </w:p>
    <w:p w:rsidR="00693B9C" w:rsidRPr="00DF480A" w:rsidRDefault="00693B9C" w:rsidP="00693B9C">
      <w:pPr>
        <w:shd w:val="clear" w:color="auto" w:fill="FEFEFE"/>
        <w:ind w:left="708"/>
        <w:rPr>
          <w:bCs/>
          <w:color w:val="003366"/>
          <w:lang w:val="en-US"/>
        </w:rPr>
      </w:pPr>
      <w:r w:rsidRPr="00DF480A">
        <w:rPr>
          <w:lang w:val="ru-RU"/>
        </w:rPr>
        <w:t xml:space="preserve">- интернет адрес, на който се намира формулярът за нейното заявяване: </w:t>
      </w:r>
      <w:r w:rsidRPr="00DF480A">
        <w:rPr>
          <w:bCs/>
          <w:color w:val="003366"/>
          <w:lang w:val="ru-RU"/>
        </w:rPr>
        <w:t>-</w:t>
      </w:r>
      <w:r w:rsidRPr="00DF480A">
        <w:rPr>
          <w:bCs/>
          <w:color w:val="003366"/>
          <w:lang w:val="en-US"/>
        </w:rPr>
        <w:t xml:space="preserve"> www.rzi-vratsa.com</w:t>
      </w:r>
    </w:p>
    <w:p w:rsidR="00693B9C" w:rsidRPr="00DF480A" w:rsidRDefault="00693B9C" w:rsidP="00693B9C">
      <w:pPr>
        <w:shd w:val="clear" w:color="auto" w:fill="FEFEFE"/>
        <w:ind w:left="708"/>
      </w:pPr>
      <w:r w:rsidRPr="00DF480A">
        <w:rPr>
          <w:lang w:val="ru-RU"/>
        </w:rPr>
        <w:t xml:space="preserve">- интернет адрес за служебно заявяване: </w:t>
      </w:r>
      <w:r w:rsidRPr="00DF480A">
        <w:t>-</w:t>
      </w:r>
      <w:hyperlink r:id="rId13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693B9C" w:rsidRPr="00DF480A" w:rsidRDefault="00693B9C" w:rsidP="00693B9C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693B9C" w:rsidRPr="00DF480A" w:rsidRDefault="00693B9C" w:rsidP="00693B9C">
      <w:pPr>
        <w:shd w:val="clear" w:color="auto" w:fill="FEFEFE"/>
        <w:ind w:left="708"/>
        <w:rPr>
          <w:b/>
          <w:u w:val="single"/>
        </w:rPr>
      </w:pPr>
    </w:p>
    <w:p w:rsidR="00693B9C" w:rsidRPr="00DF480A" w:rsidRDefault="00693B9C" w:rsidP="00693B9C">
      <w:pPr>
        <w:shd w:val="clear" w:color="auto" w:fill="FEFEFE"/>
        <w:ind w:left="708"/>
        <w:rPr>
          <w:b/>
          <w:color w:val="000000"/>
          <w:u w:val="single"/>
        </w:rPr>
      </w:pPr>
      <w:r w:rsidRPr="00DF480A">
        <w:rPr>
          <w:b/>
          <w:u w:val="single"/>
        </w:rPr>
        <w:t>Предметна област, към която процедурата се отнася:</w:t>
      </w:r>
      <w:r w:rsidRPr="00DF480A">
        <w:rPr>
          <w:color w:val="000000"/>
        </w:rPr>
        <w:t xml:space="preserve"> здравеопазване.</w:t>
      </w:r>
    </w:p>
    <w:p w:rsidR="00693B9C" w:rsidRPr="00110107" w:rsidRDefault="00693B9C" w:rsidP="00693B9C">
      <w:pPr>
        <w:ind w:left="360"/>
        <w:jc w:val="both"/>
      </w:pPr>
    </w:p>
    <w:p w:rsidR="00501B1C" w:rsidRDefault="00501B1C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6F4101" w:rsidRDefault="006F4101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6F4101" w:rsidRDefault="006F4101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6F4101" w:rsidRDefault="006F4101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6F4101" w:rsidRDefault="006F4101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A405A2" w:rsidRDefault="00A405A2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p w:rsidR="00A405A2" w:rsidRDefault="00A405A2" w:rsidP="00501B1C">
      <w:pPr>
        <w:tabs>
          <w:tab w:val="left" w:pos="993"/>
        </w:tabs>
        <w:autoSpaceDE w:val="0"/>
        <w:autoSpaceDN w:val="0"/>
        <w:adjustRightInd w:val="0"/>
        <w:spacing w:after="42" w:line="276" w:lineRule="auto"/>
        <w:ind w:right="140"/>
        <w:contextualSpacing/>
        <w:jc w:val="both"/>
        <w:rPr>
          <w:rFonts w:eastAsia="Calibri"/>
          <w:color w:val="000000"/>
          <w:lang w:eastAsia="en-US"/>
        </w:rPr>
      </w:pPr>
    </w:p>
    <w:sectPr w:rsidR="00A405A2" w:rsidSect="004176E3">
      <w:footerReference w:type="even" r:id="rId14"/>
      <w:footerReference w:type="default" r:id="rId15"/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5C" w:rsidRDefault="00FB605C">
      <w:r>
        <w:separator/>
      </w:r>
    </w:p>
  </w:endnote>
  <w:endnote w:type="continuationSeparator" w:id="0">
    <w:p w:rsidR="00FB605C" w:rsidRDefault="00FB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0" w:rsidRDefault="00110580" w:rsidP="00354A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580" w:rsidRDefault="00110580" w:rsidP="00354A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0" w:rsidRDefault="00110580" w:rsidP="00354A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605C">
      <w:rPr>
        <w:rStyle w:val="a8"/>
        <w:noProof/>
      </w:rPr>
      <w:t>1</w:t>
    </w:r>
    <w:r>
      <w:rPr>
        <w:rStyle w:val="a8"/>
      </w:rPr>
      <w:fldChar w:fldCharType="end"/>
    </w:r>
  </w:p>
  <w:p w:rsidR="00110580" w:rsidRDefault="00110580" w:rsidP="00354A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5C" w:rsidRDefault="00FB605C">
      <w:r>
        <w:separator/>
      </w:r>
    </w:p>
  </w:footnote>
  <w:footnote w:type="continuationSeparator" w:id="0">
    <w:p w:rsidR="00FB605C" w:rsidRDefault="00FB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23D"/>
    <w:multiLevelType w:val="hybridMultilevel"/>
    <w:tmpl w:val="6A245A1E"/>
    <w:lvl w:ilvl="0" w:tplc="85D8516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1332134D"/>
    <w:multiLevelType w:val="hybridMultilevel"/>
    <w:tmpl w:val="5D2008D0"/>
    <w:lvl w:ilvl="0" w:tplc="C5AE54E0">
      <w:start w:val="1"/>
      <w:numFmt w:val="decimal"/>
      <w:lvlText w:val="%1."/>
      <w:lvlJc w:val="left"/>
      <w:pPr>
        <w:tabs>
          <w:tab w:val="num" w:pos="1185"/>
        </w:tabs>
        <w:ind w:left="845" w:firstLine="22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2" w15:restartNumberingAfterBreak="0">
    <w:nsid w:val="19493F54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3920B8"/>
    <w:multiLevelType w:val="hybridMultilevel"/>
    <w:tmpl w:val="B6649AA4"/>
    <w:lvl w:ilvl="0" w:tplc="17768BD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856271"/>
    <w:multiLevelType w:val="multilevel"/>
    <w:tmpl w:val="5A2840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C2911"/>
    <w:multiLevelType w:val="hybridMultilevel"/>
    <w:tmpl w:val="C282B1B2"/>
    <w:lvl w:ilvl="0" w:tplc="0402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87F93"/>
    <w:multiLevelType w:val="hybridMultilevel"/>
    <w:tmpl w:val="C4A21362"/>
    <w:lvl w:ilvl="0" w:tplc="C8585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9316AB"/>
    <w:multiLevelType w:val="hybridMultilevel"/>
    <w:tmpl w:val="B48E3598"/>
    <w:lvl w:ilvl="0" w:tplc="0402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283125FC"/>
    <w:multiLevelType w:val="hybridMultilevel"/>
    <w:tmpl w:val="C06A32C4"/>
    <w:lvl w:ilvl="0" w:tplc="C5AE54E0">
      <w:start w:val="1"/>
      <w:numFmt w:val="decimal"/>
      <w:lvlText w:val="%1."/>
      <w:lvlJc w:val="left"/>
      <w:pPr>
        <w:tabs>
          <w:tab w:val="num" w:pos="473"/>
        </w:tabs>
        <w:ind w:left="133" w:firstLine="22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2A3459C8"/>
    <w:multiLevelType w:val="hybridMultilevel"/>
    <w:tmpl w:val="4086B238"/>
    <w:lvl w:ilvl="0" w:tplc="0402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2E6631DB"/>
    <w:multiLevelType w:val="singleLevel"/>
    <w:tmpl w:val="F9BEAA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3003CD"/>
    <w:multiLevelType w:val="singleLevel"/>
    <w:tmpl w:val="0C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2864B6"/>
    <w:multiLevelType w:val="hybridMultilevel"/>
    <w:tmpl w:val="58BEE254"/>
    <w:lvl w:ilvl="0" w:tplc="13D0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57A7"/>
    <w:multiLevelType w:val="hybridMultilevel"/>
    <w:tmpl w:val="B0F065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22E3F"/>
    <w:multiLevelType w:val="hybridMultilevel"/>
    <w:tmpl w:val="3A1EF9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791F"/>
    <w:multiLevelType w:val="hybridMultilevel"/>
    <w:tmpl w:val="D9AA0E2E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4B169E"/>
    <w:multiLevelType w:val="hybridMultilevel"/>
    <w:tmpl w:val="B6B82C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68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D869E9"/>
    <w:multiLevelType w:val="hybridMultilevel"/>
    <w:tmpl w:val="DA1E6E92"/>
    <w:lvl w:ilvl="0" w:tplc="0402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9" w15:restartNumberingAfterBreak="0">
    <w:nsid w:val="4F98404A"/>
    <w:multiLevelType w:val="hybridMultilevel"/>
    <w:tmpl w:val="4CB091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0D4"/>
    <w:multiLevelType w:val="hybridMultilevel"/>
    <w:tmpl w:val="3FDAE058"/>
    <w:lvl w:ilvl="0" w:tplc="E780B7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4C7E02"/>
    <w:multiLevelType w:val="hybridMultilevel"/>
    <w:tmpl w:val="21F8A286"/>
    <w:lvl w:ilvl="0" w:tplc="DC0EA7C8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327B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0D29DE"/>
    <w:multiLevelType w:val="hybridMultilevel"/>
    <w:tmpl w:val="C3E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CE1"/>
    <w:multiLevelType w:val="multilevel"/>
    <w:tmpl w:val="CA768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3032F97"/>
    <w:multiLevelType w:val="hybridMultilevel"/>
    <w:tmpl w:val="1C38D400"/>
    <w:lvl w:ilvl="0" w:tplc="0402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635154E7"/>
    <w:multiLevelType w:val="hybridMultilevel"/>
    <w:tmpl w:val="E6807BCA"/>
    <w:lvl w:ilvl="0" w:tplc="040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C7C1FDC"/>
    <w:multiLevelType w:val="hybridMultilevel"/>
    <w:tmpl w:val="9162E9CE"/>
    <w:lvl w:ilvl="0" w:tplc="CF90617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1318CF"/>
    <w:multiLevelType w:val="hybridMultilevel"/>
    <w:tmpl w:val="AE7E9596"/>
    <w:lvl w:ilvl="0" w:tplc="2E78FA2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3106E43"/>
    <w:multiLevelType w:val="singleLevel"/>
    <w:tmpl w:val="0C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2F5488"/>
    <w:multiLevelType w:val="hybridMultilevel"/>
    <w:tmpl w:val="DF382ADA"/>
    <w:lvl w:ilvl="0" w:tplc="455A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E4440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5"/>
  </w:num>
  <w:num w:numId="6">
    <w:abstractNumId w:val="22"/>
  </w:num>
  <w:num w:numId="7">
    <w:abstractNumId w:val="2"/>
  </w:num>
  <w:num w:numId="8">
    <w:abstractNumId w:val="31"/>
  </w:num>
  <w:num w:numId="9">
    <w:abstractNumId w:val="10"/>
  </w:num>
  <w:num w:numId="10">
    <w:abstractNumId w:val="11"/>
  </w:num>
  <w:num w:numId="11">
    <w:abstractNumId w:val="29"/>
  </w:num>
  <w:num w:numId="12">
    <w:abstractNumId w:val="17"/>
  </w:num>
  <w:num w:numId="13">
    <w:abstractNumId w:val="13"/>
  </w:num>
  <w:num w:numId="14">
    <w:abstractNumId w:val="5"/>
  </w:num>
  <w:num w:numId="15">
    <w:abstractNumId w:val="19"/>
  </w:num>
  <w:num w:numId="16">
    <w:abstractNumId w:val="14"/>
  </w:num>
  <w:num w:numId="17">
    <w:abstractNumId w:val="25"/>
  </w:num>
  <w:num w:numId="18">
    <w:abstractNumId w:val="6"/>
  </w:num>
  <w:num w:numId="19">
    <w:abstractNumId w:val="3"/>
  </w:num>
  <w:num w:numId="20">
    <w:abstractNumId w:val="2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6"/>
  </w:num>
  <w:num w:numId="25">
    <w:abstractNumId w:val="28"/>
  </w:num>
  <w:num w:numId="26">
    <w:abstractNumId w:val="0"/>
  </w:num>
  <w:num w:numId="27">
    <w:abstractNumId w:val="12"/>
  </w:num>
  <w:num w:numId="28">
    <w:abstractNumId w:val="30"/>
  </w:num>
  <w:num w:numId="29">
    <w:abstractNumId w:val="4"/>
  </w:num>
  <w:num w:numId="30">
    <w:abstractNumId w:val="23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B4"/>
    <w:rsid w:val="0000082E"/>
    <w:rsid w:val="00005491"/>
    <w:rsid w:val="00011057"/>
    <w:rsid w:val="0004151D"/>
    <w:rsid w:val="000547B3"/>
    <w:rsid w:val="00055084"/>
    <w:rsid w:val="00074176"/>
    <w:rsid w:val="00076C54"/>
    <w:rsid w:val="00083F98"/>
    <w:rsid w:val="000843E5"/>
    <w:rsid w:val="0008443F"/>
    <w:rsid w:val="000918A4"/>
    <w:rsid w:val="000A1521"/>
    <w:rsid w:val="000C0500"/>
    <w:rsid w:val="000D61E3"/>
    <w:rsid w:val="000D7345"/>
    <w:rsid w:val="000F0197"/>
    <w:rsid w:val="000F6126"/>
    <w:rsid w:val="000F7F9B"/>
    <w:rsid w:val="00110515"/>
    <w:rsid w:val="00110580"/>
    <w:rsid w:val="001141ED"/>
    <w:rsid w:val="001156F5"/>
    <w:rsid w:val="001169B6"/>
    <w:rsid w:val="00136F9E"/>
    <w:rsid w:val="001429CF"/>
    <w:rsid w:val="00143C40"/>
    <w:rsid w:val="001466C6"/>
    <w:rsid w:val="001505AB"/>
    <w:rsid w:val="00152575"/>
    <w:rsid w:val="00192D43"/>
    <w:rsid w:val="001A128E"/>
    <w:rsid w:val="001A5E29"/>
    <w:rsid w:val="001B0581"/>
    <w:rsid w:val="001B318E"/>
    <w:rsid w:val="001C08C9"/>
    <w:rsid w:val="001E3424"/>
    <w:rsid w:val="001F0274"/>
    <w:rsid w:val="001F2204"/>
    <w:rsid w:val="001F2FAD"/>
    <w:rsid w:val="001F5F12"/>
    <w:rsid w:val="001F7783"/>
    <w:rsid w:val="00230FD1"/>
    <w:rsid w:val="002352B0"/>
    <w:rsid w:val="00250A51"/>
    <w:rsid w:val="00251E59"/>
    <w:rsid w:val="00263395"/>
    <w:rsid w:val="002652F2"/>
    <w:rsid w:val="00266E93"/>
    <w:rsid w:val="0027099B"/>
    <w:rsid w:val="002877A9"/>
    <w:rsid w:val="0029537C"/>
    <w:rsid w:val="00296613"/>
    <w:rsid w:val="002A3633"/>
    <w:rsid w:val="002A5B77"/>
    <w:rsid w:val="002B1A3C"/>
    <w:rsid w:val="002B6170"/>
    <w:rsid w:val="002B68BA"/>
    <w:rsid w:val="002B6BB6"/>
    <w:rsid w:val="002D6DE8"/>
    <w:rsid w:val="002E1E82"/>
    <w:rsid w:val="002E5B60"/>
    <w:rsid w:val="002F4A9E"/>
    <w:rsid w:val="002F4BBB"/>
    <w:rsid w:val="002F6E84"/>
    <w:rsid w:val="00314D9C"/>
    <w:rsid w:val="00320EE1"/>
    <w:rsid w:val="00321246"/>
    <w:rsid w:val="0032325A"/>
    <w:rsid w:val="0033428D"/>
    <w:rsid w:val="00343C62"/>
    <w:rsid w:val="0035190F"/>
    <w:rsid w:val="00351CF3"/>
    <w:rsid w:val="00352747"/>
    <w:rsid w:val="00354AB4"/>
    <w:rsid w:val="00360BDE"/>
    <w:rsid w:val="00373B31"/>
    <w:rsid w:val="003773D6"/>
    <w:rsid w:val="003776E2"/>
    <w:rsid w:val="00393AED"/>
    <w:rsid w:val="00393D52"/>
    <w:rsid w:val="00396B01"/>
    <w:rsid w:val="003A28AB"/>
    <w:rsid w:val="003B43C6"/>
    <w:rsid w:val="003B74C8"/>
    <w:rsid w:val="003C0409"/>
    <w:rsid w:val="003C20CF"/>
    <w:rsid w:val="003D27F8"/>
    <w:rsid w:val="003D371B"/>
    <w:rsid w:val="003D52A9"/>
    <w:rsid w:val="003E21CE"/>
    <w:rsid w:val="00401A17"/>
    <w:rsid w:val="004122E2"/>
    <w:rsid w:val="00412704"/>
    <w:rsid w:val="00413024"/>
    <w:rsid w:val="00413704"/>
    <w:rsid w:val="00416361"/>
    <w:rsid w:val="004176E3"/>
    <w:rsid w:val="0042103A"/>
    <w:rsid w:val="004225C9"/>
    <w:rsid w:val="00433169"/>
    <w:rsid w:val="00441B18"/>
    <w:rsid w:val="00457087"/>
    <w:rsid w:val="004610E5"/>
    <w:rsid w:val="00482FE4"/>
    <w:rsid w:val="00483CAF"/>
    <w:rsid w:val="004943A0"/>
    <w:rsid w:val="004952CC"/>
    <w:rsid w:val="004967CC"/>
    <w:rsid w:val="004A2259"/>
    <w:rsid w:val="004B7B68"/>
    <w:rsid w:val="004D06A9"/>
    <w:rsid w:val="004E1882"/>
    <w:rsid w:val="00501B1C"/>
    <w:rsid w:val="00502336"/>
    <w:rsid w:val="00503C85"/>
    <w:rsid w:val="005066CD"/>
    <w:rsid w:val="00510E21"/>
    <w:rsid w:val="005123CD"/>
    <w:rsid w:val="00521055"/>
    <w:rsid w:val="00522056"/>
    <w:rsid w:val="00527647"/>
    <w:rsid w:val="00532EDB"/>
    <w:rsid w:val="00544BB9"/>
    <w:rsid w:val="00550D97"/>
    <w:rsid w:val="0057300F"/>
    <w:rsid w:val="00582E8D"/>
    <w:rsid w:val="0059005C"/>
    <w:rsid w:val="005A29DE"/>
    <w:rsid w:val="005A5201"/>
    <w:rsid w:val="005A5E3A"/>
    <w:rsid w:val="005B7970"/>
    <w:rsid w:val="005B7A1C"/>
    <w:rsid w:val="005C0230"/>
    <w:rsid w:val="005C2153"/>
    <w:rsid w:val="005D005A"/>
    <w:rsid w:val="005D10A0"/>
    <w:rsid w:val="005D6E6E"/>
    <w:rsid w:val="005D7FB0"/>
    <w:rsid w:val="005F42AB"/>
    <w:rsid w:val="005F4C6C"/>
    <w:rsid w:val="006054CB"/>
    <w:rsid w:val="00605A1F"/>
    <w:rsid w:val="00621F92"/>
    <w:rsid w:val="006238BB"/>
    <w:rsid w:val="00623D76"/>
    <w:rsid w:val="00634D8A"/>
    <w:rsid w:val="00643C1A"/>
    <w:rsid w:val="006475D4"/>
    <w:rsid w:val="006570BE"/>
    <w:rsid w:val="00671537"/>
    <w:rsid w:val="0068032D"/>
    <w:rsid w:val="00681AA9"/>
    <w:rsid w:val="00693B9C"/>
    <w:rsid w:val="0069746E"/>
    <w:rsid w:val="006B30F3"/>
    <w:rsid w:val="006B66CC"/>
    <w:rsid w:val="006E0784"/>
    <w:rsid w:val="006F4101"/>
    <w:rsid w:val="006F7CAB"/>
    <w:rsid w:val="00705498"/>
    <w:rsid w:val="0070732A"/>
    <w:rsid w:val="00710766"/>
    <w:rsid w:val="0071346F"/>
    <w:rsid w:val="0072017A"/>
    <w:rsid w:val="007270A1"/>
    <w:rsid w:val="00731DFF"/>
    <w:rsid w:val="00737BFC"/>
    <w:rsid w:val="00740D1C"/>
    <w:rsid w:val="00743C00"/>
    <w:rsid w:val="007454E7"/>
    <w:rsid w:val="00764DDF"/>
    <w:rsid w:val="00780881"/>
    <w:rsid w:val="00780DB4"/>
    <w:rsid w:val="007818F8"/>
    <w:rsid w:val="007914F1"/>
    <w:rsid w:val="007920AF"/>
    <w:rsid w:val="00794D16"/>
    <w:rsid w:val="007A17C1"/>
    <w:rsid w:val="007A2982"/>
    <w:rsid w:val="007A6147"/>
    <w:rsid w:val="007B03CD"/>
    <w:rsid w:val="007B42C8"/>
    <w:rsid w:val="007C2B36"/>
    <w:rsid w:val="007C6926"/>
    <w:rsid w:val="007D4A0F"/>
    <w:rsid w:val="007E7253"/>
    <w:rsid w:val="00800CD5"/>
    <w:rsid w:val="0080219C"/>
    <w:rsid w:val="0080334E"/>
    <w:rsid w:val="00816F62"/>
    <w:rsid w:val="00825172"/>
    <w:rsid w:val="0082553C"/>
    <w:rsid w:val="00827EE5"/>
    <w:rsid w:val="00832C06"/>
    <w:rsid w:val="008472F3"/>
    <w:rsid w:val="008560FB"/>
    <w:rsid w:val="0087244E"/>
    <w:rsid w:val="008740AB"/>
    <w:rsid w:val="0087516F"/>
    <w:rsid w:val="00887679"/>
    <w:rsid w:val="00887B43"/>
    <w:rsid w:val="008A3589"/>
    <w:rsid w:val="008A62C9"/>
    <w:rsid w:val="008B5E77"/>
    <w:rsid w:val="008D254D"/>
    <w:rsid w:val="008D5489"/>
    <w:rsid w:val="008F0173"/>
    <w:rsid w:val="008F6AEB"/>
    <w:rsid w:val="00902458"/>
    <w:rsid w:val="00906128"/>
    <w:rsid w:val="009116FE"/>
    <w:rsid w:val="00926045"/>
    <w:rsid w:val="00927D31"/>
    <w:rsid w:val="00932E5F"/>
    <w:rsid w:val="00933AFB"/>
    <w:rsid w:val="0093716B"/>
    <w:rsid w:val="00940168"/>
    <w:rsid w:val="00940659"/>
    <w:rsid w:val="009427E0"/>
    <w:rsid w:val="009713FB"/>
    <w:rsid w:val="00971D3E"/>
    <w:rsid w:val="009735DF"/>
    <w:rsid w:val="00980DCA"/>
    <w:rsid w:val="00991EBC"/>
    <w:rsid w:val="009A2684"/>
    <w:rsid w:val="009A434E"/>
    <w:rsid w:val="009B41E0"/>
    <w:rsid w:val="009C0A13"/>
    <w:rsid w:val="009C1FCA"/>
    <w:rsid w:val="009C45C7"/>
    <w:rsid w:val="009D092D"/>
    <w:rsid w:val="009E2CDE"/>
    <w:rsid w:val="009F0E4F"/>
    <w:rsid w:val="009F3213"/>
    <w:rsid w:val="00A055CD"/>
    <w:rsid w:val="00A07EF7"/>
    <w:rsid w:val="00A13E96"/>
    <w:rsid w:val="00A156C4"/>
    <w:rsid w:val="00A247CF"/>
    <w:rsid w:val="00A321B7"/>
    <w:rsid w:val="00A405A2"/>
    <w:rsid w:val="00A4178E"/>
    <w:rsid w:val="00A44B68"/>
    <w:rsid w:val="00A462AE"/>
    <w:rsid w:val="00A525DF"/>
    <w:rsid w:val="00A569AF"/>
    <w:rsid w:val="00A84B16"/>
    <w:rsid w:val="00A8500A"/>
    <w:rsid w:val="00A8596D"/>
    <w:rsid w:val="00A94DC3"/>
    <w:rsid w:val="00A97395"/>
    <w:rsid w:val="00AA1A81"/>
    <w:rsid w:val="00AB17A8"/>
    <w:rsid w:val="00AB68D5"/>
    <w:rsid w:val="00AB7D6B"/>
    <w:rsid w:val="00AC071D"/>
    <w:rsid w:val="00AC2C29"/>
    <w:rsid w:val="00AC3B00"/>
    <w:rsid w:val="00AC62A4"/>
    <w:rsid w:val="00AE6924"/>
    <w:rsid w:val="00AF6B5C"/>
    <w:rsid w:val="00B13725"/>
    <w:rsid w:val="00B14B34"/>
    <w:rsid w:val="00B21D8D"/>
    <w:rsid w:val="00B231FE"/>
    <w:rsid w:val="00B4149C"/>
    <w:rsid w:val="00B428B7"/>
    <w:rsid w:val="00B43E6C"/>
    <w:rsid w:val="00B601A0"/>
    <w:rsid w:val="00B614EB"/>
    <w:rsid w:val="00B666F1"/>
    <w:rsid w:val="00B76E72"/>
    <w:rsid w:val="00B861AD"/>
    <w:rsid w:val="00B87D8E"/>
    <w:rsid w:val="00B90863"/>
    <w:rsid w:val="00B94D29"/>
    <w:rsid w:val="00B95AFF"/>
    <w:rsid w:val="00BB155F"/>
    <w:rsid w:val="00BB32C2"/>
    <w:rsid w:val="00BC7C26"/>
    <w:rsid w:val="00BE579B"/>
    <w:rsid w:val="00BE77E0"/>
    <w:rsid w:val="00BF0FC1"/>
    <w:rsid w:val="00BF2C97"/>
    <w:rsid w:val="00C0039F"/>
    <w:rsid w:val="00C0188B"/>
    <w:rsid w:val="00C05979"/>
    <w:rsid w:val="00C068E5"/>
    <w:rsid w:val="00C108CD"/>
    <w:rsid w:val="00C15AB1"/>
    <w:rsid w:val="00C318F5"/>
    <w:rsid w:val="00C35236"/>
    <w:rsid w:val="00C42C5A"/>
    <w:rsid w:val="00C42DA2"/>
    <w:rsid w:val="00C46FCC"/>
    <w:rsid w:val="00C55795"/>
    <w:rsid w:val="00C63571"/>
    <w:rsid w:val="00C672C2"/>
    <w:rsid w:val="00C71336"/>
    <w:rsid w:val="00C73FC7"/>
    <w:rsid w:val="00C965E7"/>
    <w:rsid w:val="00CB3BBD"/>
    <w:rsid w:val="00CB4273"/>
    <w:rsid w:val="00CC1A4B"/>
    <w:rsid w:val="00CD065C"/>
    <w:rsid w:val="00CD67B1"/>
    <w:rsid w:val="00CE49C2"/>
    <w:rsid w:val="00CE579E"/>
    <w:rsid w:val="00CF50E1"/>
    <w:rsid w:val="00D062D8"/>
    <w:rsid w:val="00D35401"/>
    <w:rsid w:val="00D37422"/>
    <w:rsid w:val="00D409CC"/>
    <w:rsid w:val="00D438EC"/>
    <w:rsid w:val="00D458F9"/>
    <w:rsid w:val="00D52305"/>
    <w:rsid w:val="00D63C1D"/>
    <w:rsid w:val="00D67158"/>
    <w:rsid w:val="00D700AF"/>
    <w:rsid w:val="00D706F4"/>
    <w:rsid w:val="00D766F5"/>
    <w:rsid w:val="00D80B32"/>
    <w:rsid w:val="00D84DAC"/>
    <w:rsid w:val="00D84FEF"/>
    <w:rsid w:val="00D86F7A"/>
    <w:rsid w:val="00D921FA"/>
    <w:rsid w:val="00DA16E9"/>
    <w:rsid w:val="00DA56AA"/>
    <w:rsid w:val="00DB7231"/>
    <w:rsid w:val="00DB7972"/>
    <w:rsid w:val="00DC19B6"/>
    <w:rsid w:val="00DC418A"/>
    <w:rsid w:val="00DC44E4"/>
    <w:rsid w:val="00DD4090"/>
    <w:rsid w:val="00DD76B0"/>
    <w:rsid w:val="00DE4D6E"/>
    <w:rsid w:val="00DE7E8E"/>
    <w:rsid w:val="00DF2901"/>
    <w:rsid w:val="00DF675E"/>
    <w:rsid w:val="00E054C9"/>
    <w:rsid w:val="00E135FC"/>
    <w:rsid w:val="00E25870"/>
    <w:rsid w:val="00E26705"/>
    <w:rsid w:val="00E37926"/>
    <w:rsid w:val="00E44C7D"/>
    <w:rsid w:val="00E63F32"/>
    <w:rsid w:val="00E64DA5"/>
    <w:rsid w:val="00E77091"/>
    <w:rsid w:val="00E77395"/>
    <w:rsid w:val="00EA0D51"/>
    <w:rsid w:val="00EA7313"/>
    <w:rsid w:val="00EB0733"/>
    <w:rsid w:val="00EB2299"/>
    <w:rsid w:val="00EC1F2E"/>
    <w:rsid w:val="00ED49FA"/>
    <w:rsid w:val="00ED5DA3"/>
    <w:rsid w:val="00ED7B74"/>
    <w:rsid w:val="00EE28E0"/>
    <w:rsid w:val="00EE6497"/>
    <w:rsid w:val="00EF0340"/>
    <w:rsid w:val="00EF454B"/>
    <w:rsid w:val="00F2029A"/>
    <w:rsid w:val="00F204DF"/>
    <w:rsid w:val="00F278D8"/>
    <w:rsid w:val="00F36FF0"/>
    <w:rsid w:val="00F41812"/>
    <w:rsid w:val="00F42149"/>
    <w:rsid w:val="00F56F77"/>
    <w:rsid w:val="00F6285D"/>
    <w:rsid w:val="00F712FF"/>
    <w:rsid w:val="00F716C8"/>
    <w:rsid w:val="00F8369B"/>
    <w:rsid w:val="00F9356F"/>
    <w:rsid w:val="00F93E78"/>
    <w:rsid w:val="00FA368F"/>
    <w:rsid w:val="00FA4AFB"/>
    <w:rsid w:val="00FB03CD"/>
    <w:rsid w:val="00FB605C"/>
    <w:rsid w:val="00FC091E"/>
    <w:rsid w:val="00FC3339"/>
    <w:rsid w:val="00FE11A9"/>
    <w:rsid w:val="00FE41EE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056C8F"/>
  <w15:chartTrackingRefBased/>
  <w15:docId w15:val="{591DB2DC-C4AD-4270-B91E-E776202F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B4"/>
    <w:rPr>
      <w:sz w:val="24"/>
      <w:szCs w:val="24"/>
    </w:rPr>
  </w:style>
  <w:style w:type="paragraph" w:styleId="1">
    <w:name w:val="heading 1"/>
    <w:basedOn w:val="a"/>
    <w:next w:val="a"/>
    <w:qFormat/>
    <w:rsid w:val="00FE53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53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9746E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69746E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354AB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txtblue">
    <w:name w:val="txtblue"/>
    <w:basedOn w:val="a0"/>
    <w:rsid w:val="00354AB4"/>
  </w:style>
  <w:style w:type="character" w:styleId="a4">
    <w:name w:val="Strong"/>
    <w:uiPriority w:val="22"/>
    <w:qFormat/>
    <w:rsid w:val="00354AB4"/>
    <w:rPr>
      <w:b/>
      <w:bCs/>
    </w:rPr>
  </w:style>
  <w:style w:type="paragraph" w:styleId="a5">
    <w:name w:val="Body Text Indent"/>
    <w:basedOn w:val="a"/>
    <w:rsid w:val="00354AB4"/>
    <w:pPr>
      <w:spacing w:after="120"/>
      <w:ind w:left="283"/>
    </w:pPr>
    <w:rPr>
      <w:sz w:val="28"/>
      <w:szCs w:val="20"/>
      <w:lang w:val="en-US" w:eastAsia="en-US"/>
    </w:rPr>
  </w:style>
  <w:style w:type="character" w:customStyle="1" w:styleId="note">
    <w:name w:val="note"/>
    <w:basedOn w:val="a0"/>
    <w:rsid w:val="00354AB4"/>
  </w:style>
  <w:style w:type="character" w:styleId="a6">
    <w:name w:val="Hyperlink"/>
    <w:rsid w:val="00354AB4"/>
    <w:rPr>
      <w:color w:val="0000FF"/>
      <w:u w:val="single"/>
    </w:rPr>
  </w:style>
  <w:style w:type="paragraph" w:styleId="a7">
    <w:name w:val="footer"/>
    <w:basedOn w:val="a"/>
    <w:rsid w:val="00354AB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54AB4"/>
  </w:style>
  <w:style w:type="paragraph" w:styleId="a9">
    <w:name w:val="Body Text"/>
    <w:basedOn w:val="a"/>
    <w:rsid w:val="0069746E"/>
    <w:pPr>
      <w:spacing w:after="120"/>
    </w:pPr>
  </w:style>
  <w:style w:type="paragraph" w:styleId="aa">
    <w:name w:val="Subtitle"/>
    <w:basedOn w:val="a"/>
    <w:qFormat/>
    <w:rsid w:val="00A462AE"/>
    <w:pPr>
      <w:tabs>
        <w:tab w:val="left" w:pos="1134"/>
      </w:tabs>
      <w:jc w:val="center"/>
    </w:pPr>
    <w:rPr>
      <w:sz w:val="28"/>
      <w:szCs w:val="20"/>
    </w:rPr>
  </w:style>
  <w:style w:type="paragraph" w:styleId="ab">
    <w:name w:val="Balloon Text"/>
    <w:basedOn w:val="a"/>
    <w:semiHidden/>
    <w:rsid w:val="00F4181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E5371"/>
    <w:pPr>
      <w:spacing w:after="120" w:line="480" w:lineRule="auto"/>
    </w:pPr>
  </w:style>
  <w:style w:type="paragraph" w:customStyle="1" w:styleId="ac">
    <w:name w:val="Знак Знак Знак Знак"/>
    <w:basedOn w:val="a"/>
    <w:rsid w:val="00BC7C2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No Spacing"/>
    <w:uiPriority w:val="1"/>
    <w:qFormat/>
    <w:rsid w:val="004967CC"/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4967CC"/>
    <w:pPr>
      <w:ind w:left="720"/>
      <w:contextualSpacing/>
    </w:pPr>
  </w:style>
  <w:style w:type="paragraph" w:customStyle="1" w:styleId="CharCharCharCharChar">
    <w:name w:val="Char Знак Знак Char Char Char Char"/>
    <w:basedOn w:val="a"/>
    <w:rsid w:val="00E64DA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21">
    <w:name w:val="Основен текст (2)_"/>
    <w:link w:val="22"/>
    <w:locked/>
    <w:rsid w:val="00266E93"/>
    <w:rPr>
      <w:rFonts w:ascii="Arial Narrow" w:hAnsi="Arial Narrow"/>
      <w:sz w:val="26"/>
      <w:szCs w:val="26"/>
      <w:shd w:val="clear" w:color="auto" w:fill="FFFFFF"/>
    </w:rPr>
  </w:style>
  <w:style w:type="paragraph" w:customStyle="1" w:styleId="22">
    <w:name w:val="Основен текст (2)2"/>
    <w:basedOn w:val="a"/>
    <w:link w:val="21"/>
    <w:rsid w:val="00266E93"/>
    <w:pPr>
      <w:widowControl w:val="0"/>
      <w:shd w:val="clear" w:color="auto" w:fill="FFFFFF"/>
      <w:spacing w:before="360" w:line="298" w:lineRule="exact"/>
      <w:ind w:hanging="360"/>
      <w:jc w:val="both"/>
    </w:pPr>
    <w:rPr>
      <w:rFonts w:ascii="Arial Narrow" w:hAnsi="Arial Narrow"/>
      <w:sz w:val="26"/>
      <w:szCs w:val="26"/>
    </w:rPr>
  </w:style>
  <w:style w:type="paragraph" w:customStyle="1" w:styleId="210">
    <w:name w:val="Основен текст (2)1"/>
    <w:basedOn w:val="a"/>
    <w:rsid w:val="00266E93"/>
    <w:pPr>
      <w:widowControl w:val="0"/>
      <w:shd w:val="clear" w:color="auto" w:fill="FFFFFF"/>
      <w:spacing w:line="480" w:lineRule="exact"/>
      <w:ind w:hanging="340"/>
      <w:jc w:val="both"/>
    </w:pPr>
    <w:rPr>
      <w:rFonts w:ascii="Arial Narrow" w:hAnsi="Arial Narrow" w:cs="Arial Narrow"/>
      <w:color w:val="000000"/>
      <w:sz w:val="26"/>
      <w:szCs w:val="26"/>
    </w:rPr>
  </w:style>
  <w:style w:type="character" w:customStyle="1" w:styleId="af">
    <w:name w:val="Основен текст_"/>
    <w:link w:val="10"/>
    <w:rsid w:val="00926045"/>
    <w:rPr>
      <w:sz w:val="23"/>
      <w:szCs w:val="23"/>
      <w:shd w:val="clear" w:color="auto" w:fill="FFFFFF"/>
    </w:rPr>
  </w:style>
  <w:style w:type="paragraph" w:customStyle="1" w:styleId="10">
    <w:name w:val="Основен текст1"/>
    <w:basedOn w:val="a"/>
    <w:link w:val="af"/>
    <w:rsid w:val="00926045"/>
    <w:pPr>
      <w:shd w:val="clear" w:color="auto" w:fill="FFFFFF"/>
      <w:spacing w:before="240" w:after="240" w:line="0" w:lineRule="atLeast"/>
      <w:jc w:val="both"/>
    </w:pPr>
    <w:rPr>
      <w:sz w:val="23"/>
      <w:szCs w:val="23"/>
    </w:rPr>
  </w:style>
  <w:style w:type="paragraph" w:styleId="af0">
    <w:name w:val="header"/>
    <w:basedOn w:val="a"/>
    <w:link w:val="af1"/>
    <w:rsid w:val="004176E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af1">
    <w:name w:val="Горен колонтитул Знак"/>
    <w:basedOn w:val="a0"/>
    <w:link w:val="af0"/>
    <w:rsid w:val="004176E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8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07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6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zi@rzi-vrat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zi@rzi-vrats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УСЛУГАТА: ИЗДАВАНЕ НА УДОСТОВЕРЕНИЕ ЗА  РЕГИСТРАЦИЯ НА ЛЕЧЕБНИ ЗАВЕДЕНИЯ ЗА ИЗВЪНБОЛНИЧНА ПОМОЩ И ХОСПИСИ</vt:lpstr>
      <vt:lpstr>НАИМЕНОВАНИЕ НА УСЛУГАТА: ИЗДАВАНЕ НА УДОСТОВЕРЕНИЕ ЗА  РЕГИСТРАЦИЯ НА ЛЕЧЕБНИ ЗАВЕДЕНИЯ ЗА ИЗВЪНБОЛНИЧНА ПОМОЩ И ХОСПИСИ</vt:lpstr>
    </vt:vector>
  </TitlesOfParts>
  <Company>Grizli777</Company>
  <LinksUpToDate>false</LinksUpToDate>
  <CharactersWithSpaces>12353</CharactersWithSpaces>
  <SharedDoc>false</SharedDoc>
  <HLinks>
    <vt:vector size="6" baseType="variant"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mailto:rzi@rzi-vratsa.com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УСЛУГАТА: ИЗДАВАНЕ НА УДОСТОВЕРЕНИЕ ЗА  РЕГИСТРАЦИЯ НА ЛЕЧЕБНИ ЗАВЕДЕНИЯ ЗА ИЗВЪНБОЛНИЧНА ПОМОЩ И ХОСПИСИ</dc:title>
  <dc:subject/>
  <dc:creator>d-r Karaboydeva</dc:creator>
  <cp:keywords/>
  <cp:lastModifiedBy>PC-3</cp:lastModifiedBy>
  <cp:revision>2</cp:revision>
  <cp:lastPrinted>2010-09-20T08:43:00Z</cp:lastPrinted>
  <dcterms:created xsi:type="dcterms:W3CDTF">2022-10-24T13:10:00Z</dcterms:created>
  <dcterms:modified xsi:type="dcterms:W3CDTF">2022-10-24T13:10:00Z</dcterms:modified>
</cp:coreProperties>
</file>